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4EC6" w:rsidRDefault="00204EC6">
      <w:bookmarkStart w:id="0" w:name="_GoBack"/>
      <w:bookmarkEnd w:id="0"/>
    </w:p>
    <w:p w:rsidR="00F85736" w:rsidRPr="002A1114" w:rsidRDefault="00F85736" w:rsidP="00F85736">
      <w:pPr>
        <w:pStyle w:val="normalwithoutspacing"/>
        <w:spacing w:before="57" w:after="57"/>
        <w:jc w:val="both"/>
        <w:rPr>
          <w:rFonts w:cs="Calibri"/>
          <w:b/>
        </w:rPr>
      </w:pPr>
      <w:r w:rsidRPr="002A1114">
        <w:rPr>
          <w:rFonts w:cs="Calibri"/>
          <w:b/>
        </w:rPr>
        <w:t>ΦΥΛΛΟ ΣΥΜΜΟΡΦΩΣΗΣ</w:t>
      </w:r>
    </w:p>
    <w:p w:rsidR="00F85736" w:rsidRDefault="00F85736" w:rsidP="00F85736">
      <w:pPr>
        <w:spacing w:after="0"/>
        <w:rPr>
          <w:b/>
          <w:bCs/>
          <w:color w:val="000000"/>
        </w:rPr>
      </w:pPr>
    </w:p>
    <w:p w:rsidR="00F85736" w:rsidRDefault="00F85736" w:rsidP="00F85736">
      <w:pPr>
        <w:spacing w:after="0"/>
        <w:rPr>
          <w:b/>
          <w:bCs/>
          <w:color w:val="000000"/>
        </w:rPr>
      </w:pPr>
      <w:r w:rsidRPr="00A032A2">
        <w:rPr>
          <w:b/>
          <w:bCs/>
        </w:rPr>
        <w:t xml:space="preserve">Ανοικτός Πίνακας Ι: Προμήθεια αντιδραστηρίων του </w:t>
      </w:r>
      <w:r w:rsidRPr="006B0E3E">
        <w:rPr>
          <w:b/>
          <w:bCs/>
          <w:color w:val="000000"/>
        </w:rPr>
        <w:t>Διαγνωστικού Τμήματος του Ε.Ι.Π. (Οι εταιρείες μπορούν να προσφέρουν για κάθε είδος ανεξάρτητα)</w:t>
      </w:r>
    </w:p>
    <w:p w:rsidR="00F85736" w:rsidRDefault="00F85736" w:rsidP="00F85736">
      <w:pPr>
        <w:spacing w:after="0"/>
        <w:rPr>
          <w:b/>
          <w:bCs/>
          <w:color w:val="000000"/>
        </w:rPr>
      </w:pPr>
    </w:p>
    <w:p w:rsidR="00F85736" w:rsidRPr="006B0E3E" w:rsidRDefault="00F85736" w:rsidP="00F85736">
      <w:pPr>
        <w:spacing w:after="0"/>
        <w:rPr>
          <w:b/>
          <w:bCs/>
          <w:color w:val="000000"/>
        </w:rPr>
      </w:pPr>
    </w:p>
    <w:tbl>
      <w:tblPr>
        <w:tblpPr w:leftFromText="180" w:rightFromText="180" w:vertAnchor="text" w:horzAnchor="margin" w:tblpXSpec="center" w:tblpY="350"/>
        <w:tblOverlap w:val="never"/>
        <w:tblW w:w="9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9"/>
        <w:gridCol w:w="5755"/>
        <w:gridCol w:w="851"/>
        <w:gridCol w:w="850"/>
        <w:gridCol w:w="1616"/>
      </w:tblGrid>
      <w:tr w:rsidR="00F85736" w:rsidRPr="002A1114" w:rsidTr="00F21207">
        <w:trPr>
          <w:trHeight w:val="567"/>
        </w:trPr>
        <w:tc>
          <w:tcPr>
            <w:tcW w:w="619" w:type="dxa"/>
            <w:shd w:val="clear" w:color="auto" w:fill="E7E6E6"/>
            <w:noWrap/>
            <w:vAlign w:val="center"/>
            <w:hideMark/>
          </w:tcPr>
          <w:p w:rsidR="00F85736" w:rsidRPr="002A1114" w:rsidRDefault="00F85736" w:rsidP="00F21207">
            <w:pPr>
              <w:spacing w:after="0"/>
              <w:rPr>
                <w:b/>
                <w:bCs/>
                <w:color w:val="000000"/>
              </w:rPr>
            </w:pPr>
            <w:r w:rsidRPr="002A1114">
              <w:rPr>
                <w:b/>
                <w:bCs/>
                <w:color w:val="000000"/>
              </w:rPr>
              <w:t>Α/Α</w:t>
            </w:r>
          </w:p>
        </w:tc>
        <w:tc>
          <w:tcPr>
            <w:tcW w:w="5755" w:type="dxa"/>
            <w:shd w:val="clear" w:color="auto" w:fill="E7E6E6"/>
            <w:vAlign w:val="center"/>
          </w:tcPr>
          <w:p w:rsidR="00F85736" w:rsidRPr="002A1114" w:rsidRDefault="00F85736" w:rsidP="00F21207">
            <w:pPr>
              <w:spacing w:after="0"/>
              <w:jc w:val="center"/>
              <w:rPr>
                <w:b/>
                <w:bCs/>
                <w:color w:val="222222"/>
              </w:rPr>
            </w:pPr>
            <w:r w:rsidRPr="002A1114">
              <w:rPr>
                <w:b/>
                <w:bCs/>
                <w:color w:val="222222"/>
              </w:rPr>
              <w:t>Τεχνικά Χαρακτηριστικά</w:t>
            </w:r>
          </w:p>
        </w:tc>
        <w:tc>
          <w:tcPr>
            <w:tcW w:w="851" w:type="dxa"/>
            <w:shd w:val="clear" w:color="auto" w:fill="E7E6E6"/>
          </w:tcPr>
          <w:p w:rsidR="00F85736" w:rsidRPr="002A1114" w:rsidRDefault="00F85736" w:rsidP="00F21207">
            <w:pPr>
              <w:spacing w:after="0"/>
              <w:jc w:val="center"/>
              <w:rPr>
                <w:b/>
                <w:bCs/>
                <w:color w:val="222222"/>
              </w:rPr>
            </w:pPr>
            <w:r w:rsidRPr="002A1114">
              <w:rPr>
                <w:b/>
                <w:bCs/>
                <w:color w:val="222222"/>
              </w:rPr>
              <w:t>ΝΑΙ</w:t>
            </w:r>
          </w:p>
        </w:tc>
        <w:tc>
          <w:tcPr>
            <w:tcW w:w="850" w:type="dxa"/>
            <w:shd w:val="clear" w:color="auto" w:fill="E7E6E6"/>
          </w:tcPr>
          <w:p w:rsidR="00F85736" w:rsidRPr="002A1114" w:rsidRDefault="00F85736" w:rsidP="00F21207">
            <w:pPr>
              <w:spacing w:after="0"/>
              <w:jc w:val="center"/>
              <w:rPr>
                <w:b/>
                <w:bCs/>
                <w:color w:val="222222"/>
              </w:rPr>
            </w:pPr>
            <w:r w:rsidRPr="002A1114">
              <w:rPr>
                <w:b/>
                <w:bCs/>
                <w:color w:val="222222"/>
              </w:rPr>
              <w:t>ΟΧΙ</w:t>
            </w:r>
          </w:p>
        </w:tc>
        <w:tc>
          <w:tcPr>
            <w:tcW w:w="1616" w:type="dxa"/>
            <w:shd w:val="clear" w:color="auto" w:fill="E7E6E6"/>
          </w:tcPr>
          <w:p w:rsidR="00F85736" w:rsidRPr="002A1114" w:rsidRDefault="00F85736" w:rsidP="00F21207">
            <w:pPr>
              <w:spacing w:after="0"/>
              <w:jc w:val="center"/>
              <w:rPr>
                <w:b/>
                <w:bCs/>
                <w:color w:val="222222"/>
              </w:rPr>
            </w:pPr>
            <w:r w:rsidRPr="002A1114">
              <w:rPr>
                <w:b/>
                <w:bCs/>
                <w:color w:val="222222"/>
              </w:rPr>
              <w:t>ΠΑΡΑΠΟΜΠΗ</w:t>
            </w:r>
          </w:p>
        </w:tc>
      </w:tr>
      <w:tr w:rsidR="00F85736" w:rsidRPr="002A1114" w:rsidTr="00F21207">
        <w:trPr>
          <w:trHeight w:val="510"/>
        </w:trPr>
        <w:tc>
          <w:tcPr>
            <w:tcW w:w="619" w:type="dxa"/>
            <w:shd w:val="clear" w:color="auto" w:fill="FFFFFF"/>
            <w:noWrap/>
            <w:vAlign w:val="center"/>
          </w:tcPr>
          <w:p w:rsidR="00F85736" w:rsidRPr="002A1114" w:rsidRDefault="00F85736" w:rsidP="00F21207">
            <w:pPr>
              <w:jc w:val="center"/>
              <w:rPr>
                <w:b/>
                <w:color w:val="000000"/>
              </w:rPr>
            </w:pPr>
            <w:r w:rsidRPr="002A1114">
              <w:rPr>
                <w:b/>
                <w:color w:val="000000"/>
              </w:rPr>
              <w:t>1</w:t>
            </w:r>
          </w:p>
        </w:tc>
        <w:tc>
          <w:tcPr>
            <w:tcW w:w="5755" w:type="dxa"/>
            <w:shd w:val="clear" w:color="auto" w:fill="FFFFFF"/>
          </w:tcPr>
          <w:p w:rsidR="00F85736" w:rsidRPr="002A1114" w:rsidRDefault="00F85736" w:rsidP="00F21207">
            <w:r w:rsidRPr="002A1114">
              <w:t xml:space="preserve">Η μέθοδος να αναφέρεται σε </w:t>
            </w:r>
            <w:proofErr w:type="spellStart"/>
            <w:r w:rsidRPr="002A1114">
              <w:t>ραδιοανοσολογικό</w:t>
            </w:r>
            <w:proofErr w:type="spellEnd"/>
            <w:r w:rsidRPr="002A1114">
              <w:t xml:space="preserve"> προσδιορισμό (RIA: </w:t>
            </w:r>
            <w:proofErr w:type="spellStart"/>
            <w:r w:rsidRPr="002A1114">
              <w:t>ραδιο</w:t>
            </w:r>
            <w:proofErr w:type="spellEnd"/>
            <w:r w:rsidRPr="002A1114">
              <w:t xml:space="preserve"> </w:t>
            </w:r>
            <w:proofErr w:type="spellStart"/>
            <w:r w:rsidRPr="002A1114">
              <w:t>ανοσοπροσρόφηση</w:t>
            </w:r>
            <w:proofErr w:type="spellEnd"/>
            <w:r w:rsidRPr="002A1114">
              <w:t xml:space="preserve">) σε ανθρώπινο δείγμα. Η συσκευασία να είναι πλήρης και να περιέχει: α) Υποδοχέα </w:t>
            </w:r>
            <w:proofErr w:type="spellStart"/>
            <w:r w:rsidRPr="002A1114">
              <w:t>Ακετυλοχολίνης</w:t>
            </w:r>
            <w:proofErr w:type="spellEnd"/>
            <w:r w:rsidRPr="002A1114">
              <w:t xml:space="preserve"> </w:t>
            </w:r>
            <w:proofErr w:type="spellStart"/>
            <w:r w:rsidRPr="002A1114">
              <w:t>προσδεδεμένο</w:t>
            </w:r>
            <w:proofErr w:type="spellEnd"/>
            <w:r w:rsidRPr="002A1114">
              <w:t xml:space="preserve"> με α-</w:t>
            </w:r>
            <w:proofErr w:type="spellStart"/>
            <w:r w:rsidRPr="002A1114">
              <w:t>μπουγγαροτοξίνη</w:t>
            </w:r>
            <w:proofErr w:type="spellEnd"/>
            <w:r w:rsidRPr="002A1114">
              <w:t xml:space="preserve"> </w:t>
            </w:r>
            <w:proofErr w:type="spellStart"/>
            <w:r w:rsidRPr="002A1114">
              <w:t>σημασμένη</w:t>
            </w:r>
            <w:proofErr w:type="spellEnd"/>
            <w:r w:rsidRPr="002A1114">
              <w:t xml:space="preserve"> με Ιώδιο 125 (125I) σε </w:t>
            </w:r>
            <w:proofErr w:type="spellStart"/>
            <w:r w:rsidRPr="002A1114">
              <w:t>λυοφιλιωμένη</w:t>
            </w:r>
            <w:proofErr w:type="spellEnd"/>
            <w:r w:rsidRPr="002A1114">
              <w:t xml:space="preserve"> μορφή β) μείγμα εμβρυικής και ενήλικης μορφής Υποδοχέα </w:t>
            </w:r>
            <w:proofErr w:type="spellStart"/>
            <w:r w:rsidRPr="002A1114">
              <w:t>Ακετυλοχολίνης</w:t>
            </w:r>
            <w:proofErr w:type="spellEnd"/>
            <w:r w:rsidRPr="002A1114">
              <w:t xml:space="preserve"> γ) δείγματα αναφοράς δ) </w:t>
            </w:r>
            <w:proofErr w:type="spellStart"/>
            <w:r w:rsidRPr="002A1114">
              <w:t>αντι</w:t>
            </w:r>
            <w:proofErr w:type="spellEnd"/>
            <w:r w:rsidRPr="002A1114">
              <w:t>-ορό (</w:t>
            </w:r>
            <w:proofErr w:type="spellStart"/>
            <w:r w:rsidRPr="002A1114">
              <w:t>αντι</w:t>
            </w:r>
            <w:proofErr w:type="spellEnd"/>
            <w:r w:rsidRPr="002A1114">
              <w:t xml:space="preserve">-ανθρώπινο </w:t>
            </w:r>
            <w:proofErr w:type="spellStart"/>
            <w:r w:rsidRPr="002A1114">
              <w:t>IgG</w:t>
            </w:r>
            <w:proofErr w:type="spellEnd"/>
            <w:r w:rsidRPr="002A1114">
              <w:t xml:space="preserve">), και ε) διάλυμα ανασύστασης.  Η πλήρης συσκευασία να καλύπτει τουλάχιστον 90  αντιδράσεις και να μην υπερβαίνει τα 200 </w:t>
            </w:r>
            <w:proofErr w:type="spellStart"/>
            <w:r w:rsidRPr="002A1114">
              <w:t>KBq</w:t>
            </w:r>
            <w:proofErr w:type="spellEnd"/>
            <w:r w:rsidRPr="002A1114">
              <w:t xml:space="preserve">. Να αναγράφεται στο εσωτερικό ο ποιοτικός έλεγχος κάθε παρτίδας και η ειδική δράση της </w:t>
            </w:r>
            <w:proofErr w:type="spellStart"/>
            <w:r w:rsidRPr="002A1114">
              <w:t>σημασμένης</w:t>
            </w:r>
            <w:proofErr w:type="spellEnd"/>
            <w:r w:rsidRPr="002A1114">
              <w:t xml:space="preserve"> τοξίνης η οποία να μην είναι μικρότερη του 160. Ο προσδιορισμός των αντισωμάτων να είναι ποσοτικός. Η συσκευασία να φέρει σήμανση CE/IVD.</w:t>
            </w:r>
          </w:p>
        </w:tc>
        <w:tc>
          <w:tcPr>
            <w:tcW w:w="851" w:type="dxa"/>
            <w:shd w:val="clear" w:color="auto" w:fill="FFFFFF"/>
          </w:tcPr>
          <w:p w:rsidR="00F85736" w:rsidRPr="002A1114" w:rsidRDefault="00F85736" w:rsidP="00F21207"/>
        </w:tc>
        <w:tc>
          <w:tcPr>
            <w:tcW w:w="850" w:type="dxa"/>
            <w:shd w:val="clear" w:color="auto" w:fill="FFFFFF"/>
          </w:tcPr>
          <w:p w:rsidR="00F85736" w:rsidRPr="002A1114" w:rsidRDefault="00F85736" w:rsidP="00F21207"/>
        </w:tc>
        <w:tc>
          <w:tcPr>
            <w:tcW w:w="1616" w:type="dxa"/>
            <w:shd w:val="clear" w:color="auto" w:fill="FFFFFF"/>
          </w:tcPr>
          <w:p w:rsidR="00F85736" w:rsidRPr="002A1114" w:rsidRDefault="00F85736" w:rsidP="00F21207"/>
        </w:tc>
      </w:tr>
      <w:tr w:rsidR="00F85736" w:rsidRPr="002A1114" w:rsidTr="00F21207">
        <w:trPr>
          <w:trHeight w:val="510"/>
        </w:trPr>
        <w:tc>
          <w:tcPr>
            <w:tcW w:w="619" w:type="dxa"/>
            <w:shd w:val="clear" w:color="auto" w:fill="auto"/>
            <w:noWrap/>
            <w:vAlign w:val="center"/>
          </w:tcPr>
          <w:p w:rsidR="00F85736" w:rsidRPr="002A1114" w:rsidRDefault="00F85736" w:rsidP="00F21207">
            <w:pPr>
              <w:jc w:val="center"/>
              <w:rPr>
                <w:b/>
              </w:rPr>
            </w:pPr>
            <w:r w:rsidRPr="002A1114">
              <w:rPr>
                <w:b/>
              </w:rPr>
              <w:t>2</w:t>
            </w:r>
          </w:p>
        </w:tc>
        <w:tc>
          <w:tcPr>
            <w:tcW w:w="5755" w:type="dxa"/>
          </w:tcPr>
          <w:p w:rsidR="00F85736" w:rsidRPr="002A1114" w:rsidRDefault="00F85736" w:rsidP="00F21207">
            <w:pPr>
              <w:rPr>
                <w:sz w:val="20"/>
                <w:szCs w:val="20"/>
              </w:rPr>
            </w:pPr>
            <w:proofErr w:type="spellStart"/>
            <w:r w:rsidRPr="002A1114">
              <w:t>Πρωτείνη</w:t>
            </w:r>
            <w:proofErr w:type="spellEnd"/>
            <w:r w:rsidRPr="002A1114">
              <w:t xml:space="preserve"> της ειδικής </w:t>
            </w:r>
            <w:proofErr w:type="spellStart"/>
            <w:r w:rsidRPr="002A1114">
              <w:t>μυικής</w:t>
            </w:r>
            <w:proofErr w:type="spellEnd"/>
            <w:r w:rsidRPr="002A1114">
              <w:t xml:space="preserve"> </w:t>
            </w:r>
            <w:proofErr w:type="spellStart"/>
            <w:r w:rsidRPr="002A1114">
              <w:t>κινάσης</w:t>
            </w:r>
            <w:proofErr w:type="spellEnd"/>
            <w:r w:rsidRPr="002A1114">
              <w:t xml:space="preserve"> ή το </w:t>
            </w:r>
            <w:proofErr w:type="spellStart"/>
            <w:r w:rsidRPr="002A1114">
              <w:t>εξωκυτταρικό</w:t>
            </w:r>
            <w:proofErr w:type="spellEnd"/>
            <w:r w:rsidRPr="002A1114">
              <w:t xml:space="preserve"> της τμήμα, υψηλής καθαρότητας (&gt;80%) </w:t>
            </w:r>
            <w:proofErr w:type="spellStart"/>
            <w:r w:rsidRPr="002A1114">
              <w:t>ιωδινιωμένη</w:t>
            </w:r>
            <w:proofErr w:type="spellEnd"/>
            <w:r w:rsidRPr="002A1114">
              <w:t xml:space="preserve"> με 125I σε </w:t>
            </w:r>
            <w:proofErr w:type="spellStart"/>
            <w:r w:rsidRPr="002A1114">
              <w:t>λυοφιλιωμένη</w:t>
            </w:r>
            <w:proofErr w:type="spellEnd"/>
            <w:r w:rsidRPr="002A1114">
              <w:t xml:space="preserve"> μορφή. Το κάθε </w:t>
            </w:r>
            <w:proofErr w:type="spellStart"/>
            <w:r w:rsidRPr="002A1114">
              <w:t>φυαλλίδιο</w:t>
            </w:r>
            <w:proofErr w:type="spellEnd"/>
            <w:r w:rsidRPr="002A1114">
              <w:t xml:space="preserve"> να καλύπτει τουλάχιστον 25  αντιδράσεις και να μην υπερβαίνει τα 50 </w:t>
            </w:r>
            <w:proofErr w:type="spellStart"/>
            <w:r w:rsidRPr="002A1114">
              <w:t>KBq</w:t>
            </w:r>
            <w:proofErr w:type="spellEnd"/>
            <w:r w:rsidRPr="002A1114">
              <w:t xml:space="preserve">. Να αναγράφεται στο εσωτερικό ο ποιοτικός έλεγχος κάθε παρτίδας και η ειδική δράση της </w:t>
            </w:r>
            <w:proofErr w:type="spellStart"/>
            <w:r w:rsidRPr="002A1114">
              <w:t>σημασμένης</w:t>
            </w:r>
            <w:proofErr w:type="spellEnd"/>
            <w:r w:rsidRPr="002A1114">
              <w:t xml:space="preserve"> τοξίνης η οποία να μην είναι μικρότερη του 1500.</w:t>
            </w:r>
          </w:p>
        </w:tc>
        <w:tc>
          <w:tcPr>
            <w:tcW w:w="851" w:type="dxa"/>
          </w:tcPr>
          <w:p w:rsidR="00F85736" w:rsidRPr="002A1114" w:rsidRDefault="00F85736" w:rsidP="00F21207"/>
        </w:tc>
        <w:tc>
          <w:tcPr>
            <w:tcW w:w="850" w:type="dxa"/>
          </w:tcPr>
          <w:p w:rsidR="00F85736" w:rsidRPr="002A1114" w:rsidRDefault="00F85736" w:rsidP="00F21207"/>
        </w:tc>
        <w:tc>
          <w:tcPr>
            <w:tcW w:w="1616" w:type="dxa"/>
          </w:tcPr>
          <w:p w:rsidR="00F85736" w:rsidRPr="002A1114" w:rsidRDefault="00F85736" w:rsidP="00F21207"/>
        </w:tc>
      </w:tr>
      <w:tr w:rsidR="00F85736" w:rsidRPr="002A1114" w:rsidTr="00F21207">
        <w:trPr>
          <w:trHeight w:val="510"/>
        </w:trPr>
        <w:tc>
          <w:tcPr>
            <w:tcW w:w="619" w:type="dxa"/>
            <w:shd w:val="clear" w:color="auto" w:fill="auto"/>
            <w:noWrap/>
            <w:vAlign w:val="center"/>
          </w:tcPr>
          <w:p w:rsidR="00F85736" w:rsidRPr="002A1114" w:rsidRDefault="00F85736" w:rsidP="00F21207">
            <w:pPr>
              <w:jc w:val="both"/>
              <w:rPr>
                <w:b/>
              </w:rPr>
            </w:pPr>
            <w:r w:rsidRPr="002A1114">
              <w:rPr>
                <w:b/>
              </w:rPr>
              <w:t xml:space="preserve">   3</w:t>
            </w:r>
          </w:p>
        </w:tc>
        <w:tc>
          <w:tcPr>
            <w:tcW w:w="5755" w:type="dxa"/>
          </w:tcPr>
          <w:p w:rsidR="00F85736" w:rsidRPr="002A1114" w:rsidRDefault="00F85736" w:rsidP="00F21207">
            <w:r w:rsidRPr="002A1114">
              <w:t xml:space="preserve">Η μέθοδος να αναφέρεται σε </w:t>
            </w:r>
            <w:proofErr w:type="spellStart"/>
            <w:r w:rsidRPr="002A1114">
              <w:t>ραδιοανοσολογικό</w:t>
            </w:r>
            <w:proofErr w:type="spellEnd"/>
            <w:r w:rsidRPr="002A1114">
              <w:t xml:space="preserve"> προσδιορισμό (RIA: </w:t>
            </w:r>
            <w:proofErr w:type="spellStart"/>
            <w:r w:rsidRPr="002A1114">
              <w:t>ραδιο</w:t>
            </w:r>
            <w:proofErr w:type="spellEnd"/>
            <w:r w:rsidRPr="002A1114">
              <w:t xml:space="preserve"> </w:t>
            </w:r>
            <w:proofErr w:type="spellStart"/>
            <w:r w:rsidRPr="002A1114">
              <w:t>ανοσοπροσρόφηση</w:t>
            </w:r>
            <w:proofErr w:type="spellEnd"/>
            <w:r w:rsidRPr="002A1114">
              <w:t xml:space="preserve">) σε ανθρώπινο δείγμα. Η συσκευασία να είναι πλήρης και να περιέχει: α) εκχυλίσματα </w:t>
            </w:r>
            <w:proofErr w:type="spellStart"/>
            <w:r w:rsidRPr="002A1114">
              <w:t>τασιενεργών</w:t>
            </w:r>
            <w:proofErr w:type="spellEnd"/>
            <w:r w:rsidRPr="002A1114">
              <w:t xml:space="preserve"> καναλιών ασβεστίου </w:t>
            </w:r>
            <w:proofErr w:type="spellStart"/>
            <w:r w:rsidRPr="002A1114">
              <w:t>προσδεδεμένα</w:t>
            </w:r>
            <w:proofErr w:type="spellEnd"/>
            <w:r w:rsidRPr="002A1114">
              <w:t xml:space="preserve"> με w-</w:t>
            </w:r>
            <w:proofErr w:type="spellStart"/>
            <w:r w:rsidRPr="002A1114">
              <w:t>κονοτοξίνη</w:t>
            </w:r>
            <w:proofErr w:type="spellEnd"/>
            <w:r w:rsidRPr="002A1114">
              <w:t xml:space="preserve"> MVIIC-</w:t>
            </w:r>
            <w:proofErr w:type="spellStart"/>
            <w:r w:rsidRPr="002A1114">
              <w:t>σημασμένη</w:t>
            </w:r>
            <w:proofErr w:type="spellEnd"/>
            <w:r w:rsidRPr="002A1114">
              <w:t xml:space="preserve"> με Ιώδιο 125 (125I) για τον έλεγχο της ειδικής πρόσδεσης αντισωμάτων β) VGCC εκχυλίσματα </w:t>
            </w:r>
            <w:proofErr w:type="spellStart"/>
            <w:r w:rsidRPr="002A1114">
              <w:t>προσδεδεμένα</w:t>
            </w:r>
            <w:proofErr w:type="spellEnd"/>
            <w:r w:rsidRPr="002A1114">
              <w:t xml:space="preserve"> με w-</w:t>
            </w:r>
            <w:proofErr w:type="spellStart"/>
            <w:r w:rsidRPr="002A1114">
              <w:lastRenderedPageBreak/>
              <w:t>κονοτοξίνη</w:t>
            </w:r>
            <w:proofErr w:type="spellEnd"/>
            <w:r w:rsidRPr="002A1114">
              <w:t xml:space="preserve"> MVIIC-</w:t>
            </w:r>
            <w:proofErr w:type="spellStart"/>
            <w:r w:rsidRPr="002A1114">
              <w:t>σημασμένη</w:t>
            </w:r>
            <w:proofErr w:type="spellEnd"/>
            <w:r w:rsidRPr="002A1114">
              <w:t xml:space="preserve"> με Ιώδιο 125 (125I) σε περίσσεια για τον έλεγχο της μη ειδικής πρόσδεσης αντισωμάτων γ) δείγματα αναφοράς δ) </w:t>
            </w:r>
            <w:proofErr w:type="spellStart"/>
            <w:r w:rsidRPr="002A1114">
              <w:t>αντι</w:t>
            </w:r>
            <w:proofErr w:type="spellEnd"/>
            <w:r w:rsidRPr="002A1114">
              <w:t>-ορό (</w:t>
            </w:r>
            <w:proofErr w:type="spellStart"/>
            <w:r w:rsidRPr="002A1114">
              <w:t>αντι</w:t>
            </w:r>
            <w:proofErr w:type="spellEnd"/>
            <w:r w:rsidRPr="002A1114">
              <w:t xml:space="preserve">-ανθρώπινο </w:t>
            </w:r>
            <w:proofErr w:type="spellStart"/>
            <w:r w:rsidRPr="002A1114">
              <w:t>IgG</w:t>
            </w:r>
            <w:proofErr w:type="spellEnd"/>
            <w:r w:rsidRPr="002A1114">
              <w:t>) ε) διάλυμα ανασύστασης και ζ) πλυστικά διαλύματα.  Η πλήρης συσκευασία να καλύπτει τουλάχιστον 10 αντιδράσεις και να μην υπερβαίνει τα 20KBq και να φέρει σήμανση CE/IVD.</w:t>
            </w:r>
          </w:p>
        </w:tc>
        <w:tc>
          <w:tcPr>
            <w:tcW w:w="851" w:type="dxa"/>
          </w:tcPr>
          <w:p w:rsidR="00F85736" w:rsidRPr="002A1114" w:rsidRDefault="00F85736" w:rsidP="00F21207"/>
        </w:tc>
        <w:tc>
          <w:tcPr>
            <w:tcW w:w="850" w:type="dxa"/>
          </w:tcPr>
          <w:p w:rsidR="00F85736" w:rsidRPr="002A1114" w:rsidRDefault="00F85736" w:rsidP="00F21207"/>
        </w:tc>
        <w:tc>
          <w:tcPr>
            <w:tcW w:w="1616" w:type="dxa"/>
          </w:tcPr>
          <w:p w:rsidR="00F85736" w:rsidRPr="002A1114" w:rsidRDefault="00F85736" w:rsidP="00F21207"/>
        </w:tc>
      </w:tr>
      <w:tr w:rsidR="00F85736" w:rsidRPr="002A1114" w:rsidTr="00F21207">
        <w:trPr>
          <w:trHeight w:val="2297"/>
        </w:trPr>
        <w:tc>
          <w:tcPr>
            <w:tcW w:w="619" w:type="dxa"/>
            <w:shd w:val="clear" w:color="auto" w:fill="auto"/>
            <w:noWrap/>
            <w:vAlign w:val="center"/>
          </w:tcPr>
          <w:p w:rsidR="00F85736" w:rsidRPr="002A1114" w:rsidRDefault="00F85736" w:rsidP="00F21207">
            <w:pPr>
              <w:jc w:val="center"/>
              <w:rPr>
                <w:b/>
                <w:color w:val="000000"/>
              </w:rPr>
            </w:pPr>
            <w:r w:rsidRPr="002A1114">
              <w:rPr>
                <w:b/>
                <w:color w:val="000000"/>
              </w:rPr>
              <w:lastRenderedPageBreak/>
              <w:t>4</w:t>
            </w:r>
          </w:p>
        </w:tc>
        <w:tc>
          <w:tcPr>
            <w:tcW w:w="5755" w:type="dxa"/>
          </w:tcPr>
          <w:p w:rsidR="00F85736" w:rsidRPr="002A1114" w:rsidRDefault="00F85736" w:rsidP="00F21207">
            <w:pPr>
              <w:spacing w:after="240"/>
            </w:pPr>
            <w:r w:rsidRPr="002A1114">
              <w:t xml:space="preserve">Η μέθοδος να αναφέρεται σε </w:t>
            </w:r>
            <w:proofErr w:type="spellStart"/>
            <w:r w:rsidRPr="002A1114">
              <w:t>ραδιοανοσολογικό</w:t>
            </w:r>
            <w:proofErr w:type="spellEnd"/>
            <w:r w:rsidRPr="002A1114">
              <w:t xml:space="preserve"> προσδιορισμό (RIA: </w:t>
            </w:r>
            <w:proofErr w:type="spellStart"/>
            <w:r w:rsidRPr="002A1114">
              <w:t>ραδιο</w:t>
            </w:r>
            <w:proofErr w:type="spellEnd"/>
            <w:r w:rsidRPr="002A1114">
              <w:t xml:space="preserve"> </w:t>
            </w:r>
            <w:proofErr w:type="spellStart"/>
            <w:r w:rsidRPr="002A1114">
              <w:t>ανοσοπροσρόφηση</w:t>
            </w:r>
            <w:proofErr w:type="spellEnd"/>
            <w:r w:rsidRPr="002A1114">
              <w:t xml:space="preserve">) σε ανθρώπινο δείγμα. Η  συσκευασία να είναι πλήρης και να περιέχει: α) εκχυλίσματα </w:t>
            </w:r>
            <w:proofErr w:type="spellStart"/>
            <w:r w:rsidRPr="002A1114">
              <w:t>τασιενεργών</w:t>
            </w:r>
            <w:proofErr w:type="spellEnd"/>
            <w:r w:rsidRPr="002A1114">
              <w:t xml:space="preserve"> καναλιών καλίου </w:t>
            </w:r>
            <w:proofErr w:type="spellStart"/>
            <w:r w:rsidRPr="002A1114">
              <w:t>προσδεδεμένα</w:t>
            </w:r>
            <w:proofErr w:type="spellEnd"/>
            <w:r w:rsidRPr="002A1114">
              <w:t xml:space="preserve"> με α-</w:t>
            </w:r>
            <w:proofErr w:type="spellStart"/>
            <w:r w:rsidRPr="002A1114">
              <w:t>δενδροτοξίνη</w:t>
            </w:r>
            <w:proofErr w:type="spellEnd"/>
            <w:r w:rsidRPr="002A1114">
              <w:t>-</w:t>
            </w:r>
            <w:proofErr w:type="spellStart"/>
            <w:r w:rsidRPr="002A1114">
              <w:t>σημασμένη</w:t>
            </w:r>
            <w:proofErr w:type="spellEnd"/>
            <w:r w:rsidRPr="002A1114">
              <w:t xml:space="preserve"> με Ιώδιο 125 (125I) για τον έλεγχο της ειδικής πρόσδεσης αντισωμάτων β) δείγματα αναφοράς  γ) </w:t>
            </w:r>
            <w:proofErr w:type="spellStart"/>
            <w:r w:rsidRPr="002A1114">
              <w:t>αντι</w:t>
            </w:r>
            <w:proofErr w:type="spellEnd"/>
            <w:r w:rsidRPr="002A1114">
              <w:t>-ορό (</w:t>
            </w:r>
            <w:proofErr w:type="spellStart"/>
            <w:r w:rsidRPr="002A1114">
              <w:t>αντι</w:t>
            </w:r>
            <w:proofErr w:type="spellEnd"/>
            <w:r w:rsidRPr="002A1114">
              <w:t xml:space="preserve">- ανθρώπινο </w:t>
            </w:r>
            <w:proofErr w:type="spellStart"/>
            <w:r w:rsidRPr="002A1114">
              <w:t>IgG</w:t>
            </w:r>
            <w:proofErr w:type="spellEnd"/>
            <w:r w:rsidRPr="002A1114">
              <w:t>) και δ) διάλυμα ανασύστασης.  Η πλήρης συσκευασία να καλύπτει τουλάχιστον 10 αντιδράσεις, να μην υπερβαίνει τα 40KBq και να φέρει σήμανση CE/IVD.</w:t>
            </w:r>
          </w:p>
        </w:tc>
        <w:tc>
          <w:tcPr>
            <w:tcW w:w="851" w:type="dxa"/>
          </w:tcPr>
          <w:p w:rsidR="00F85736" w:rsidRPr="002A1114" w:rsidRDefault="00F85736" w:rsidP="00F21207">
            <w:pPr>
              <w:spacing w:after="240"/>
            </w:pPr>
          </w:p>
        </w:tc>
        <w:tc>
          <w:tcPr>
            <w:tcW w:w="850" w:type="dxa"/>
          </w:tcPr>
          <w:p w:rsidR="00F85736" w:rsidRPr="002A1114" w:rsidRDefault="00F85736" w:rsidP="00F21207">
            <w:pPr>
              <w:spacing w:after="240"/>
            </w:pPr>
          </w:p>
        </w:tc>
        <w:tc>
          <w:tcPr>
            <w:tcW w:w="1616" w:type="dxa"/>
          </w:tcPr>
          <w:p w:rsidR="00F85736" w:rsidRPr="002A1114" w:rsidRDefault="00F85736" w:rsidP="00F21207">
            <w:pPr>
              <w:spacing w:after="240"/>
            </w:pPr>
          </w:p>
        </w:tc>
      </w:tr>
      <w:tr w:rsidR="00F85736" w:rsidRPr="002A1114" w:rsidTr="00F21207">
        <w:trPr>
          <w:trHeight w:val="2567"/>
        </w:trPr>
        <w:tc>
          <w:tcPr>
            <w:tcW w:w="619" w:type="dxa"/>
            <w:shd w:val="clear" w:color="auto" w:fill="auto"/>
            <w:noWrap/>
            <w:vAlign w:val="center"/>
          </w:tcPr>
          <w:p w:rsidR="00F85736" w:rsidRPr="002A1114" w:rsidRDefault="00F85736" w:rsidP="00F21207">
            <w:pPr>
              <w:jc w:val="center"/>
              <w:rPr>
                <w:b/>
                <w:color w:val="000000"/>
              </w:rPr>
            </w:pPr>
            <w:r w:rsidRPr="002A1114">
              <w:rPr>
                <w:b/>
                <w:color w:val="000000"/>
              </w:rPr>
              <w:t>5</w:t>
            </w:r>
          </w:p>
        </w:tc>
        <w:tc>
          <w:tcPr>
            <w:tcW w:w="5755" w:type="dxa"/>
          </w:tcPr>
          <w:p w:rsidR="00F85736" w:rsidRPr="002A1114" w:rsidRDefault="00F85736" w:rsidP="00F21207">
            <w:pPr>
              <w:spacing w:after="240"/>
            </w:pPr>
            <w:r w:rsidRPr="002A1114">
              <w:t xml:space="preserve">Η μέθοδος να αναφέρεται σε </w:t>
            </w:r>
            <w:proofErr w:type="spellStart"/>
            <w:r w:rsidRPr="002A1114">
              <w:t>ραδιοανοσολογικό</w:t>
            </w:r>
            <w:proofErr w:type="spellEnd"/>
            <w:r w:rsidRPr="002A1114">
              <w:t xml:space="preserve"> προσδιορισμό (RIA: </w:t>
            </w:r>
            <w:proofErr w:type="spellStart"/>
            <w:r w:rsidRPr="002A1114">
              <w:t>ραδιο</w:t>
            </w:r>
            <w:proofErr w:type="spellEnd"/>
            <w:r w:rsidRPr="002A1114">
              <w:t xml:space="preserve"> </w:t>
            </w:r>
            <w:proofErr w:type="spellStart"/>
            <w:r w:rsidRPr="002A1114">
              <w:t>ανοσοπροσρόφηση</w:t>
            </w:r>
            <w:proofErr w:type="spellEnd"/>
            <w:r w:rsidRPr="002A1114">
              <w:t xml:space="preserve">) σε ανθρώπινο δείγμα. Η συσκευασία να είναι πλήρης και να περιέχει: α) εκχυλίσματα </w:t>
            </w:r>
            <w:proofErr w:type="spellStart"/>
            <w:r w:rsidRPr="002A1114">
              <w:t>τασιενεργών</w:t>
            </w:r>
            <w:proofErr w:type="spellEnd"/>
            <w:r w:rsidRPr="002A1114">
              <w:t xml:space="preserve"> καναλιών ασβεστίου τύπου Ν </w:t>
            </w:r>
            <w:proofErr w:type="spellStart"/>
            <w:r w:rsidRPr="002A1114">
              <w:t>προσδεδεμένα</w:t>
            </w:r>
            <w:proofErr w:type="spellEnd"/>
            <w:r w:rsidRPr="002A1114">
              <w:t xml:space="preserve"> με ω -</w:t>
            </w:r>
            <w:proofErr w:type="spellStart"/>
            <w:r w:rsidRPr="002A1114">
              <w:t>κονοτοξίνη</w:t>
            </w:r>
            <w:proofErr w:type="spellEnd"/>
            <w:r w:rsidRPr="002A1114">
              <w:t xml:space="preserve"> CVIA </w:t>
            </w:r>
            <w:proofErr w:type="spellStart"/>
            <w:r w:rsidRPr="002A1114">
              <w:t>σημασμένη</w:t>
            </w:r>
            <w:proofErr w:type="spellEnd"/>
            <w:r w:rsidRPr="002A1114">
              <w:t xml:space="preserve"> με Ιώδιο 125 (125I) για τον έλεγχο της ειδικής πρόσδεσης αντισωμάτων, β)  δείγματα αναφοράς,  γ) </w:t>
            </w:r>
            <w:proofErr w:type="spellStart"/>
            <w:r w:rsidRPr="002A1114">
              <w:t>αντι</w:t>
            </w:r>
            <w:proofErr w:type="spellEnd"/>
            <w:r w:rsidRPr="002A1114">
              <w:t>-ορό (</w:t>
            </w:r>
            <w:proofErr w:type="spellStart"/>
            <w:r w:rsidRPr="002A1114">
              <w:t>αντι</w:t>
            </w:r>
            <w:proofErr w:type="spellEnd"/>
            <w:r w:rsidRPr="002A1114">
              <w:t xml:space="preserve">- ανθρώπινο </w:t>
            </w:r>
            <w:proofErr w:type="spellStart"/>
            <w:r w:rsidRPr="002A1114">
              <w:t>IgG</w:t>
            </w:r>
            <w:proofErr w:type="spellEnd"/>
            <w:r w:rsidRPr="002A1114">
              <w:t>), ε) διάλυμα ανασύστασης, και ζ) πλυστικά διαλύματα.  Η πλήρης συσκευασία να καλύπτει τουλάχιστον 10 αντιδράσεις.</w:t>
            </w:r>
          </w:p>
        </w:tc>
        <w:tc>
          <w:tcPr>
            <w:tcW w:w="851" w:type="dxa"/>
          </w:tcPr>
          <w:p w:rsidR="00F85736" w:rsidRPr="002A1114" w:rsidRDefault="00F85736" w:rsidP="00F21207">
            <w:pPr>
              <w:spacing w:after="240"/>
            </w:pPr>
          </w:p>
        </w:tc>
        <w:tc>
          <w:tcPr>
            <w:tcW w:w="850" w:type="dxa"/>
          </w:tcPr>
          <w:p w:rsidR="00F85736" w:rsidRPr="002A1114" w:rsidRDefault="00F85736" w:rsidP="00F21207">
            <w:pPr>
              <w:spacing w:after="240"/>
            </w:pPr>
          </w:p>
        </w:tc>
        <w:tc>
          <w:tcPr>
            <w:tcW w:w="1616" w:type="dxa"/>
          </w:tcPr>
          <w:p w:rsidR="00F85736" w:rsidRPr="002A1114" w:rsidRDefault="00F85736" w:rsidP="00F21207">
            <w:pPr>
              <w:spacing w:after="240"/>
            </w:pPr>
          </w:p>
        </w:tc>
      </w:tr>
      <w:tr w:rsidR="00F85736" w:rsidRPr="002A1114" w:rsidTr="00F21207">
        <w:trPr>
          <w:trHeight w:val="1928"/>
        </w:trPr>
        <w:tc>
          <w:tcPr>
            <w:tcW w:w="619" w:type="dxa"/>
            <w:shd w:val="clear" w:color="auto" w:fill="auto"/>
            <w:noWrap/>
            <w:vAlign w:val="center"/>
          </w:tcPr>
          <w:p w:rsidR="00F85736" w:rsidRPr="002A1114" w:rsidRDefault="00F85736" w:rsidP="00F21207">
            <w:pPr>
              <w:jc w:val="center"/>
              <w:rPr>
                <w:b/>
                <w:color w:val="000000"/>
              </w:rPr>
            </w:pPr>
            <w:r w:rsidRPr="002A1114">
              <w:rPr>
                <w:b/>
                <w:color w:val="000000"/>
              </w:rPr>
              <w:t>6</w:t>
            </w:r>
          </w:p>
        </w:tc>
        <w:tc>
          <w:tcPr>
            <w:tcW w:w="5755" w:type="dxa"/>
          </w:tcPr>
          <w:p w:rsidR="00F85736" w:rsidRPr="002A1114" w:rsidRDefault="00F85736" w:rsidP="00F21207">
            <w:pPr>
              <w:spacing w:after="240"/>
            </w:pPr>
            <w:r w:rsidRPr="002A1114">
              <w:t xml:space="preserve">Η μέθοδος να αναφέρεται σε </w:t>
            </w:r>
            <w:proofErr w:type="spellStart"/>
            <w:r w:rsidRPr="002A1114">
              <w:t>ραδιοανοσολογικό</w:t>
            </w:r>
            <w:proofErr w:type="spellEnd"/>
            <w:r w:rsidRPr="002A1114">
              <w:t xml:space="preserve"> προσδιορισμό (RIA: </w:t>
            </w:r>
            <w:proofErr w:type="spellStart"/>
            <w:r w:rsidRPr="002A1114">
              <w:t>ραδιο</w:t>
            </w:r>
            <w:proofErr w:type="spellEnd"/>
            <w:r w:rsidRPr="002A1114">
              <w:t xml:space="preserve"> </w:t>
            </w:r>
            <w:proofErr w:type="spellStart"/>
            <w:r w:rsidRPr="002A1114">
              <w:t>ανοσοπροσρόφηση</w:t>
            </w:r>
            <w:proofErr w:type="spellEnd"/>
            <w:r w:rsidRPr="002A1114">
              <w:t xml:space="preserve">) σε ανθρώπινο δείγμα. Η συσκευασία να είναι πλήρης και να περιέχει: α) </w:t>
            </w:r>
            <w:proofErr w:type="spellStart"/>
            <w:r w:rsidRPr="002A1114">
              <w:t>Γαγγλιονικό</w:t>
            </w:r>
            <w:proofErr w:type="spellEnd"/>
            <w:r w:rsidRPr="002A1114">
              <w:t xml:space="preserve"> Υποδοχέα </w:t>
            </w:r>
            <w:proofErr w:type="spellStart"/>
            <w:r w:rsidRPr="002A1114">
              <w:t>Ακετυλοχολίνης</w:t>
            </w:r>
            <w:proofErr w:type="spellEnd"/>
            <w:r w:rsidRPr="002A1114">
              <w:t xml:space="preserve"> </w:t>
            </w:r>
            <w:proofErr w:type="spellStart"/>
            <w:r w:rsidRPr="002A1114">
              <w:t>προσδεδεμένο</w:t>
            </w:r>
            <w:proofErr w:type="spellEnd"/>
            <w:r w:rsidRPr="002A1114">
              <w:t xml:space="preserve"> με </w:t>
            </w:r>
            <w:proofErr w:type="spellStart"/>
            <w:r w:rsidRPr="002A1114">
              <w:t>επιβατιδίνη</w:t>
            </w:r>
            <w:proofErr w:type="spellEnd"/>
            <w:r w:rsidRPr="002A1114">
              <w:t xml:space="preserve"> </w:t>
            </w:r>
            <w:proofErr w:type="spellStart"/>
            <w:r w:rsidRPr="002A1114">
              <w:t>σημασμένη</w:t>
            </w:r>
            <w:proofErr w:type="spellEnd"/>
            <w:r w:rsidRPr="002A1114">
              <w:t xml:space="preserve"> με Ιώδιο 125 (125I) σε </w:t>
            </w:r>
            <w:proofErr w:type="spellStart"/>
            <w:r w:rsidRPr="002A1114">
              <w:t>λυοφιλιωμένη</w:t>
            </w:r>
            <w:proofErr w:type="spellEnd"/>
            <w:r w:rsidRPr="002A1114">
              <w:t xml:space="preserve"> μορφή, β) δείγματα αναφοράς, γ) </w:t>
            </w:r>
            <w:proofErr w:type="spellStart"/>
            <w:r w:rsidRPr="002A1114">
              <w:t>αντι</w:t>
            </w:r>
            <w:proofErr w:type="spellEnd"/>
            <w:r w:rsidRPr="002A1114">
              <w:t>-ορό (</w:t>
            </w:r>
            <w:proofErr w:type="spellStart"/>
            <w:r w:rsidRPr="002A1114">
              <w:t>αντι</w:t>
            </w:r>
            <w:proofErr w:type="spellEnd"/>
            <w:r w:rsidRPr="002A1114">
              <w:t xml:space="preserve">- ανθρώπινο </w:t>
            </w:r>
            <w:proofErr w:type="spellStart"/>
            <w:r w:rsidRPr="002A1114">
              <w:t>IgG</w:t>
            </w:r>
            <w:proofErr w:type="spellEnd"/>
            <w:r w:rsidRPr="002A1114">
              <w:t xml:space="preserve">), και δ) διάλυμα ανασύστασης.  Η πλήρης συσκευασία να καλύπτει τουλάχιστον 10  αντιδράσεις. Να αναγράφεται στο εσωτερικό της ο ποιοτικός έλεγχος κάθε παρτίδας και η ειδική δράση της </w:t>
            </w:r>
            <w:proofErr w:type="spellStart"/>
            <w:r w:rsidRPr="002A1114">
              <w:t>σημασμένης</w:t>
            </w:r>
            <w:proofErr w:type="spellEnd"/>
            <w:r w:rsidRPr="002A1114">
              <w:t xml:space="preserve"> τοξίνης. Ο προσδιορισμός των αντισωμάτων να είναι ποσοτικός.</w:t>
            </w:r>
          </w:p>
        </w:tc>
        <w:tc>
          <w:tcPr>
            <w:tcW w:w="851" w:type="dxa"/>
          </w:tcPr>
          <w:p w:rsidR="00F85736" w:rsidRPr="002A1114" w:rsidRDefault="00F85736" w:rsidP="00F21207">
            <w:pPr>
              <w:spacing w:after="240"/>
            </w:pPr>
          </w:p>
        </w:tc>
        <w:tc>
          <w:tcPr>
            <w:tcW w:w="850" w:type="dxa"/>
          </w:tcPr>
          <w:p w:rsidR="00F85736" w:rsidRPr="002A1114" w:rsidRDefault="00F85736" w:rsidP="00F21207">
            <w:pPr>
              <w:spacing w:after="240"/>
            </w:pPr>
          </w:p>
        </w:tc>
        <w:tc>
          <w:tcPr>
            <w:tcW w:w="1616" w:type="dxa"/>
          </w:tcPr>
          <w:p w:rsidR="00F85736" w:rsidRPr="002A1114" w:rsidRDefault="00F85736" w:rsidP="00F21207">
            <w:pPr>
              <w:spacing w:after="240"/>
            </w:pPr>
          </w:p>
        </w:tc>
      </w:tr>
      <w:tr w:rsidR="00F85736" w:rsidRPr="002A1114" w:rsidTr="00F21207">
        <w:trPr>
          <w:trHeight w:val="699"/>
        </w:trPr>
        <w:tc>
          <w:tcPr>
            <w:tcW w:w="619" w:type="dxa"/>
            <w:shd w:val="clear" w:color="auto" w:fill="auto"/>
            <w:noWrap/>
            <w:vAlign w:val="center"/>
          </w:tcPr>
          <w:p w:rsidR="00F85736" w:rsidRPr="002A1114" w:rsidRDefault="00F85736" w:rsidP="00F21207">
            <w:pPr>
              <w:jc w:val="center"/>
              <w:rPr>
                <w:b/>
              </w:rPr>
            </w:pPr>
            <w:r w:rsidRPr="002A1114">
              <w:rPr>
                <w:b/>
              </w:rPr>
              <w:lastRenderedPageBreak/>
              <w:t>7</w:t>
            </w:r>
          </w:p>
        </w:tc>
        <w:tc>
          <w:tcPr>
            <w:tcW w:w="5755" w:type="dxa"/>
          </w:tcPr>
          <w:p w:rsidR="00F85736" w:rsidRPr="002A1114" w:rsidRDefault="00F85736" w:rsidP="00F21207">
            <w:pPr>
              <w:spacing w:after="240"/>
            </w:pPr>
            <w:r w:rsidRPr="002A1114">
              <w:t xml:space="preserve">Συσκευασία  δοκιμασίας </w:t>
            </w:r>
            <w:proofErr w:type="spellStart"/>
            <w:r w:rsidRPr="002A1114">
              <w:t>Ενζυµο</w:t>
            </w:r>
            <w:proofErr w:type="spellEnd"/>
            <w:r w:rsidRPr="002A1114">
              <w:t xml:space="preserve">- </w:t>
            </w:r>
            <w:proofErr w:type="spellStart"/>
            <w:r w:rsidRPr="002A1114">
              <w:t>Συζευγµένης</w:t>
            </w:r>
            <w:proofErr w:type="spellEnd"/>
            <w:r w:rsidRPr="002A1114">
              <w:t xml:space="preserve"> </w:t>
            </w:r>
            <w:proofErr w:type="spellStart"/>
            <w:r w:rsidRPr="002A1114">
              <w:t>Ανοσοπροσρόφησης</w:t>
            </w:r>
            <w:proofErr w:type="spellEnd"/>
            <w:r w:rsidRPr="002A1114">
              <w:t xml:space="preserve"> (ELISA) για την ανίχνευση </w:t>
            </w:r>
            <w:proofErr w:type="spellStart"/>
            <w:r w:rsidRPr="002A1114">
              <w:t>αυτοαντισωμάτων</w:t>
            </w:r>
            <w:proofErr w:type="spellEnd"/>
            <w:r w:rsidRPr="002A1114">
              <w:t xml:space="preserve"> έναντι της </w:t>
            </w:r>
            <w:proofErr w:type="spellStart"/>
            <w:r w:rsidRPr="002A1114">
              <w:t>ανοσογόνου</w:t>
            </w:r>
            <w:proofErr w:type="spellEnd"/>
            <w:r w:rsidRPr="002A1114">
              <w:t xml:space="preserve"> περιοχής της </w:t>
            </w:r>
            <w:proofErr w:type="spellStart"/>
            <w:r w:rsidRPr="002A1114">
              <w:t>τιτίνης</w:t>
            </w:r>
            <w:proofErr w:type="spellEnd"/>
            <w:r w:rsidRPr="002A1114">
              <w:t xml:space="preserve">. Η πλήρης συσκευασία  να είναι κατάλληλη για τον </w:t>
            </w:r>
            <w:proofErr w:type="spellStart"/>
            <w:r w:rsidRPr="002A1114">
              <w:t>ημιποσοτικό</w:t>
            </w:r>
            <w:proofErr w:type="spellEnd"/>
            <w:r w:rsidRPr="002A1114">
              <w:t xml:space="preserve"> προσδιορισμό των αντισωμάτων έναντι της </w:t>
            </w:r>
            <w:proofErr w:type="spellStart"/>
            <w:r w:rsidRPr="002A1114">
              <w:t>τιτίνης</w:t>
            </w:r>
            <w:proofErr w:type="spellEnd"/>
            <w:r w:rsidRPr="002A1114">
              <w:t xml:space="preserve">. Η πλήρης συσκευασία  να περιέχει αποσπώμενες σειρές ανά 8 </w:t>
            </w:r>
            <w:proofErr w:type="spellStart"/>
            <w:r w:rsidRPr="002A1114">
              <w:t>μικρο-βοθρία</w:t>
            </w:r>
            <w:proofErr w:type="spellEnd"/>
            <w:r w:rsidRPr="002A1114">
              <w:t xml:space="preserve"> επιστρωμένα με </w:t>
            </w:r>
            <w:proofErr w:type="spellStart"/>
            <w:r w:rsidRPr="002A1114">
              <w:t>ανασυνδυασμένο</w:t>
            </w:r>
            <w:proofErr w:type="spellEnd"/>
            <w:r w:rsidRPr="002A1114">
              <w:t xml:space="preserve"> MGT30 πεπτίδιο, πλυστικό διάλυμα, διάλυμα αραίωσης, βαθμονομητές, 2 δείγματα ελέγχου (αρνητικό και θετικό), συζευγμένο ένζυμο, υπόστρωμα  TMB και διάλυμα τερματισμού αντίδρασης.  Ο </w:t>
            </w:r>
            <w:proofErr w:type="spellStart"/>
            <w:r w:rsidRPr="002A1114">
              <w:t>ενζυμικός</w:t>
            </w:r>
            <w:proofErr w:type="spellEnd"/>
            <w:r w:rsidRPr="002A1114">
              <w:t xml:space="preserve"> ιχνηθέτης, οι  βαθμονομητές και τα δείγματα ελέγχου να είναι έτοιμα προς χρήση. Η διαδικασία της  να γίνεται σε θερμοκρασία δωματίου. Να υπάρχει δυνατότητα παροχής επιπλέον ιχνηθετών. Η πλήρης συσκευασία να περιέχει τουλάχιστον 48 </w:t>
            </w:r>
            <w:proofErr w:type="spellStart"/>
            <w:r w:rsidRPr="002A1114">
              <w:t>μικρο-βοθρία</w:t>
            </w:r>
            <w:proofErr w:type="spellEnd"/>
            <w:r w:rsidRPr="002A1114">
              <w:t>.</w:t>
            </w:r>
          </w:p>
        </w:tc>
        <w:tc>
          <w:tcPr>
            <w:tcW w:w="851" w:type="dxa"/>
          </w:tcPr>
          <w:p w:rsidR="00F85736" w:rsidRPr="002A1114" w:rsidRDefault="00F85736" w:rsidP="00F21207">
            <w:pPr>
              <w:spacing w:after="240"/>
            </w:pPr>
          </w:p>
        </w:tc>
        <w:tc>
          <w:tcPr>
            <w:tcW w:w="850" w:type="dxa"/>
          </w:tcPr>
          <w:p w:rsidR="00F85736" w:rsidRPr="002A1114" w:rsidRDefault="00F85736" w:rsidP="00F21207">
            <w:pPr>
              <w:spacing w:after="240"/>
            </w:pPr>
          </w:p>
        </w:tc>
        <w:tc>
          <w:tcPr>
            <w:tcW w:w="1616" w:type="dxa"/>
          </w:tcPr>
          <w:p w:rsidR="00F85736" w:rsidRPr="002A1114" w:rsidRDefault="00F85736" w:rsidP="00F21207">
            <w:pPr>
              <w:spacing w:after="240"/>
            </w:pPr>
          </w:p>
        </w:tc>
      </w:tr>
      <w:tr w:rsidR="00F85736" w:rsidRPr="002A1114" w:rsidTr="00F21207">
        <w:trPr>
          <w:trHeight w:val="3098"/>
        </w:trPr>
        <w:tc>
          <w:tcPr>
            <w:tcW w:w="619" w:type="dxa"/>
            <w:shd w:val="clear" w:color="auto" w:fill="auto"/>
            <w:noWrap/>
            <w:vAlign w:val="center"/>
          </w:tcPr>
          <w:p w:rsidR="00F85736" w:rsidRPr="002A1114" w:rsidRDefault="00F85736" w:rsidP="00F21207">
            <w:pPr>
              <w:jc w:val="center"/>
              <w:rPr>
                <w:b/>
              </w:rPr>
            </w:pPr>
            <w:r w:rsidRPr="002A1114">
              <w:rPr>
                <w:b/>
              </w:rPr>
              <w:t>8</w:t>
            </w:r>
          </w:p>
        </w:tc>
        <w:tc>
          <w:tcPr>
            <w:tcW w:w="5755" w:type="dxa"/>
          </w:tcPr>
          <w:p w:rsidR="00F85736" w:rsidRPr="002A1114" w:rsidRDefault="00F85736" w:rsidP="00F21207">
            <w:pPr>
              <w:spacing w:after="240"/>
            </w:pPr>
            <w:r w:rsidRPr="002A1114">
              <w:t xml:space="preserve">Συσκευασία  Δοκιμασίας </w:t>
            </w:r>
            <w:proofErr w:type="spellStart"/>
            <w:r w:rsidRPr="002A1114">
              <w:t>Ενζυµο</w:t>
            </w:r>
            <w:proofErr w:type="spellEnd"/>
            <w:r w:rsidRPr="002A1114">
              <w:t xml:space="preserve">- </w:t>
            </w:r>
            <w:proofErr w:type="spellStart"/>
            <w:r w:rsidRPr="002A1114">
              <w:t>Συζευγµένης</w:t>
            </w:r>
            <w:proofErr w:type="spellEnd"/>
            <w:r w:rsidRPr="002A1114">
              <w:t xml:space="preserve"> </w:t>
            </w:r>
            <w:proofErr w:type="spellStart"/>
            <w:r w:rsidRPr="002A1114">
              <w:t>Ανοσοπροσρόφησης</w:t>
            </w:r>
            <w:proofErr w:type="spellEnd"/>
            <w:r w:rsidRPr="002A1114">
              <w:t xml:space="preserve"> (ELISA)  για τον ποσοτικό in </w:t>
            </w:r>
            <w:proofErr w:type="spellStart"/>
            <w:r w:rsidRPr="002A1114">
              <w:t>vitro</w:t>
            </w:r>
            <w:proofErr w:type="spellEnd"/>
            <w:r w:rsidRPr="002A1114">
              <w:t xml:space="preserve"> διαγνωστικό προσδιορισμό ανθρώπινων </w:t>
            </w:r>
            <w:proofErr w:type="spellStart"/>
            <w:r w:rsidRPr="002A1114">
              <w:t>IgM</w:t>
            </w:r>
            <w:proofErr w:type="spellEnd"/>
            <w:r w:rsidRPr="002A1114">
              <w:t>-</w:t>
            </w:r>
            <w:proofErr w:type="spellStart"/>
            <w:r w:rsidRPr="002A1114">
              <w:t>αυτο</w:t>
            </w:r>
            <w:proofErr w:type="spellEnd"/>
            <w:r w:rsidRPr="002A1114">
              <w:t xml:space="preserve">-αντισωμάτων που κατευθύνονται έναντι της </w:t>
            </w:r>
            <w:proofErr w:type="spellStart"/>
            <w:r w:rsidRPr="002A1114">
              <w:t>γλυκοπρωτείνης</w:t>
            </w:r>
            <w:proofErr w:type="spellEnd"/>
            <w:r w:rsidRPr="002A1114">
              <w:t xml:space="preserve"> σχετιζόμενης με </w:t>
            </w:r>
            <w:proofErr w:type="spellStart"/>
            <w:r w:rsidRPr="002A1114">
              <w:t>μυελίνη</w:t>
            </w:r>
            <w:proofErr w:type="spellEnd"/>
            <w:r w:rsidRPr="002A1114">
              <w:t xml:space="preserve"> (MAG) σε ορό ασθενή. Να αποτελεί πλήρης συσκευασία για τον ποσοτικό προσδιορισμό των </w:t>
            </w:r>
            <w:proofErr w:type="spellStart"/>
            <w:r w:rsidRPr="002A1114">
              <w:t>IgM</w:t>
            </w:r>
            <w:proofErr w:type="spellEnd"/>
            <w:r w:rsidRPr="002A1114">
              <w:t xml:space="preserve"> αντισωμάτων. Η πλήρης συσκευασία να περιέχει 96 </w:t>
            </w:r>
            <w:proofErr w:type="spellStart"/>
            <w:r w:rsidRPr="002A1114">
              <w:t>μικρο-βοθρία</w:t>
            </w:r>
            <w:proofErr w:type="spellEnd"/>
            <w:r w:rsidRPr="002A1114">
              <w:t xml:space="preserve">  επικαλυμμένα με ανθρώπινη  </w:t>
            </w:r>
            <w:proofErr w:type="spellStart"/>
            <w:r w:rsidRPr="002A1114">
              <w:t>γλυκοπρωτεΐνη</w:t>
            </w:r>
            <w:proofErr w:type="spellEnd"/>
            <w:r w:rsidRPr="002A1114">
              <w:t xml:space="preserve"> </w:t>
            </w:r>
            <w:proofErr w:type="spellStart"/>
            <w:r w:rsidRPr="002A1114">
              <w:t>συσχετιζόμενη</w:t>
            </w:r>
            <w:proofErr w:type="spellEnd"/>
            <w:r w:rsidRPr="002A1114">
              <w:t xml:space="preserve"> με </w:t>
            </w:r>
            <w:proofErr w:type="spellStart"/>
            <w:r w:rsidRPr="002A1114">
              <w:t>Μυελίνη</w:t>
            </w:r>
            <w:proofErr w:type="spellEnd"/>
            <w:r w:rsidRPr="002A1114">
              <w:t xml:space="preserve">, πλυστικό διάλυμα, διάλυμα επώασης, 4 βαθμονομητές, 2 δείγματα ελέγχου (υψηλής και χαμηλής συγκέντρωσης), ένζυμο έναντι </w:t>
            </w:r>
            <w:proofErr w:type="spellStart"/>
            <w:r w:rsidRPr="002A1114">
              <w:t>αντι</w:t>
            </w:r>
            <w:proofErr w:type="spellEnd"/>
            <w:r w:rsidRPr="002A1114">
              <w:t xml:space="preserve">- </w:t>
            </w:r>
            <w:proofErr w:type="spellStart"/>
            <w:r w:rsidRPr="002A1114">
              <w:t>IgM</w:t>
            </w:r>
            <w:proofErr w:type="spellEnd"/>
            <w:r w:rsidRPr="002A1114">
              <w:t xml:space="preserve"> αντισώματος συζευγμένο με  </w:t>
            </w:r>
            <w:proofErr w:type="spellStart"/>
            <w:r w:rsidRPr="002A1114">
              <w:t>υπεροξειδάση</w:t>
            </w:r>
            <w:proofErr w:type="spellEnd"/>
            <w:r w:rsidRPr="002A1114">
              <w:t xml:space="preserve"> </w:t>
            </w:r>
            <w:proofErr w:type="spellStart"/>
            <w:r w:rsidRPr="002A1114">
              <w:t>χρένου</w:t>
            </w:r>
            <w:proofErr w:type="spellEnd"/>
            <w:r w:rsidRPr="002A1114">
              <w:t xml:space="preserve"> (HRP), υπόστρωμα TMB και διάλυμα τερματισμού αντίδρασης. Η πλήρης συσκευασία να παρέχει αντιδραστήρια επαρκή για 96 ελέγχους και να φέρει σήμανση CE.</w:t>
            </w:r>
          </w:p>
        </w:tc>
        <w:tc>
          <w:tcPr>
            <w:tcW w:w="851" w:type="dxa"/>
          </w:tcPr>
          <w:p w:rsidR="00F85736" w:rsidRPr="002A1114" w:rsidRDefault="00F85736" w:rsidP="00F21207">
            <w:pPr>
              <w:spacing w:after="240"/>
            </w:pPr>
          </w:p>
        </w:tc>
        <w:tc>
          <w:tcPr>
            <w:tcW w:w="850" w:type="dxa"/>
          </w:tcPr>
          <w:p w:rsidR="00F85736" w:rsidRPr="002A1114" w:rsidRDefault="00F85736" w:rsidP="00F21207">
            <w:pPr>
              <w:spacing w:after="240"/>
            </w:pPr>
          </w:p>
        </w:tc>
        <w:tc>
          <w:tcPr>
            <w:tcW w:w="1616" w:type="dxa"/>
          </w:tcPr>
          <w:p w:rsidR="00F85736" w:rsidRPr="002A1114" w:rsidRDefault="00F85736" w:rsidP="00F21207">
            <w:pPr>
              <w:spacing w:after="240"/>
            </w:pPr>
          </w:p>
        </w:tc>
      </w:tr>
      <w:tr w:rsidR="00F85736" w:rsidRPr="002A1114" w:rsidTr="00F21207">
        <w:trPr>
          <w:trHeight w:val="3098"/>
        </w:trPr>
        <w:tc>
          <w:tcPr>
            <w:tcW w:w="619" w:type="dxa"/>
            <w:shd w:val="clear" w:color="auto" w:fill="auto"/>
            <w:noWrap/>
            <w:vAlign w:val="center"/>
          </w:tcPr>
          <w:p w:rsidR="00F85736" w:rsidRPr="002A1114" w:rsidRDefault="00F85736" w:rsidP="00F21207">
            <w:pPr>
              <w:jc w:val="center"/>
              <w:rPr>
                <w:b/>
              </w:rPr>
            </w:pPr>
            <w:r w:rsidRPr="002A1114">
              <w:rPr>
                <w:b/>
                <w:bCs/>
                <w:color w:val="000000"/>
              </w:rPr>
              <w:lastRenderedPageBreak/>
              <w:t>9</w:t>
            </w:r>
          </w:p>
        </w:tc>
        <w:tc>
          <w:tcPr>
            <w:tcW w:w="5755" w:type="dxa"/>
          </w:tcPr>
          <w:p w:rsidR="00F85736" w:rsidRPr="002A1114" w:rsidRDefault="00F85736" w:rsidP="00F21207">
            <w:pPr>
              <w:spacing w:after="240"/>
            </w:pPr>
            <w:r w:rsidRPr="002A1114">
              <w:t xml:space="preserve">Πλήρης συσκευασία προσδιορισμού ξεχωριστά, αντισωμάτων GM1, 2, 3, 4, GD1a, 1b, 2, 3, GT1a, 1b, GQ1b </w:t>
            </w:r>
            <w:proofErr w:type="spellStart"/>
            <w:r w:rsidRPr="002A1114">
              <w:t>IgM</w:t>
            </w:r>
            <w:proofErr w:type="spellEnd"/>
            <w:r w:rsidRPr="002A1114">
              <w:t xml:space="preserve"> &amp; </w:t>
            </w:r>
            <w:proofErr w:type="spellStart"/>
            <w:r w:rsidRPr="002A1114">
              <w:t>IgG</w:t>
            </w:r>
            <w:proofErr w:type="spellEnd"/>
            <w:r w:rsidRPr="002A1114">
              <w:t xml:space="preserve"> με κηλίδα σε ορό. Η μέθοδος να χρησιμοποιείται για την ποιοτική ανίχνευση αντισωμάτων </w:t>
            </w:r>
            <w:proofErr w:type="spellStart"/>
            <w:r w:rsidRPr="002A1114">
              <w:t>IgG</w:t>
            </w:r>
            <w:proofErr w:type="spellEnd"/>
            <w:r w:rsidRPr="002A1114">
              <w:t xml:space="preserve"> ή </w:t>
            </w:r>
            <w:proofErr w:type="spellStart"/>
            <w:r w:rsidRPr="002A1114">
              <w:t>IgM</w:t>
            </w:r>
            <w:proofErr w:type="spellEnd"/>
            <w:r w:rsidRPr="002A1114">
              <w:t xml:space="preserve"> σε </w:t>
            </w:r>
            <w:proofErr w:type="spellStart"/>
            <w:r w:rsidRPr="002A1114">
              <w:t>γαγγλιοσίδες</w:t>
            </w:r>
            <w:proofErr w:type="spellEnd"/>
            <w:r w:rsidRPr="002A1114">
              <w:t xml:space="preserve"> στον ανθρώπινο ορό και το πλάσμα για τη διάγνωση </w:t>
            </w:r>
            <w:proofErr w:type="spellStart"/>
            <w:r w:rsidRPr="002A1114">
              <w:t>αυτοάνοσων</w:t>
            </w:r>
            <w:proofErr w:type="spellEnd"/>
            <w:r w:rsidRPr="002A1114">
              <w:t xml:space="preserve"> νευροπαθειών. Να είναι επίσης δυνατή η διενέργεια διαλογής αντισωμάτων </w:t>
            </w:r>
            <w:proofErr w:type="spellStart"/>
            <w:r w:rsidRPr="002A1114">
              <w:t>IgG</w:t>
            </w:r>
            <w:proofErr w:type="spellEnd"/>
            <w:r w:rsidRPr="002A1114">
              <w:t>/</w:t>
            </w:r>
            <w:proofErr w:type="spellStart"/>
            <w:r w:rsidRPr="002A1114">
              <w:t>IgM</w:t>
            </w:r>
            <w:proofErr w:type="spellEnd"/>
            <w:r w:rsidRPr="002A1114">
              <w:t xml:space="preserve">. Να περιέχονται 20 ταινίες με 13 εξετάσεις κηλίδας γραμμής, ρυθμιστικό διάλυμα 10x, </w:t>
            </w:r>
            <w:proofErr w:type="spellStart"/>
            <w:r w:rsidRPr="002A1114">
              <w:t>IgG</w:t>
            </w:r>
            <w:proofErr w:type="spellEnd"/>
            <w:r w:rsidRPr="002A1114">
              <w:t xml:space="preserve"> συζευγμένο ένζυμο 20χ, </w:t>
            </w:r>
            <w:proofErr w:type="spellStart"/>
            <w:r w:rsidRPr="002A1114">
              <w:t>IgM</w:t>
            </w:r>
            <w:proofErr w:type="spellEnd"/>
            <w:r w:rsidRPr="002A1114">
              <w:t xml:space="preserve"> συζευγμένο ένζυμο 20 χ, κατάλληλο υπόστρωμα, θετικό και αρνητικό δείγμα ελέγχου και επωαστικό πλαίσιο για 12 ταινίες κηλίδας. Η πλήρης συσκευασία να φέρει σήμανση CE/IVD </w:t>
            </w:r>
          </w:p>
        </w:tc>
        <w:tc>
          <w:tcPr>
            <w:tcW w:w="851" w:type="dxa"/>
          </w:tcPr>
          <w:p w:rsidR="00F85736" w:rsidRPr="002A1114" w:rsidRDefault="00F85736" w:rsidP="00F21207">
            <w:pPr>
              <w:spacing w:after="240"/>
            </w:pPr>
          </w:p>
        </w:tc>
        <w:tc>
          <w:tcPr>
            <w:tcW w:w="850" w:type="dxa"/>
          </w:tcPr>
          <w:p w:rsidR="00F85736" w:rsidRPr="002A1114" w:rsidRDefault="00F85736" w:rsidP="00F21207">
            <w:pPr>
              <w:spacing w:after="240"/>
            </w:pPr>
          </w:p>
        </w:tc>
        <w:tc>
          <w:tcPr>
            <w:tcW w:w="1616" w:type="dxa"/>
          </w:tcPr>
          <w:p w:rsidR="00F85736" w:rsidRPr="002A1114" w:rsidRDefault="00F85736" w:rsidP="00F21207">
            <w:pPr>
              <w:spacing w:after="240"/>
            </w:pPr>
          </w:p>
        </w:tc>
      </w:tr>
      <w:tr w:rsidR="00F85736" w:rsidRPr="002A1114" w:rsidTr="00F21207">
        <w:trPr>
          <w:trHeight w:val="3098"/>
        </w:trPr>
        <w:tc>
          <w:tcPr>
            <w:tcW w:w="619" w:type="dxa"/>
            <w:shd w:val="clear" w:color="auto" w:fill="auto"/>
            <w:noWrap/>
            <w:vAlign w:val="center"/>
          </w:tcPr>
          <w:p w:rsidR="00F85736" w:rsidRPr="002A1114" w:rsidRDefault="00F85736" w:rsidP="00F21207">
            <w:pPr>
              <w:jc w:val="center"/>
              <w:rPr>
                <w:b/>
              </w:rPr>
            </w:pPr>
            <w:r w:rsidRPr="002A1114">
              <w:rPr>
                <w:b/>
                <w:bCs/>
                <w:color w:val="000000"/>
              </w:rPr>
              <w:t>10</w:t>
            </w:r>
          </w:p>
        </w:tc>
        <w:tc>
          <w:tcPr>
            <w:tcW w:w="5755" w:type="dxa"/>
          </w:tcPr>
          <w:p w:rsidR="00F85736" w:rsidRPr="002A1114" w:rsidRDefault="00F85736" w:rsidP="00F21207">
            <w:r w:rsidRPr="002A1114">
              <w:t xml:space="preserve">Πλήρης συσκευασία που προορίζεται για την ανίχνευση </w:t>
            </w:r>
            <w:proofErr w:type="spellStart"/>
            <w:r w:rsidRPr="002A1114">
              <w:t>ολιγοκλωνικών</w:t>
            </w:r>
            <w:proofErr w:type="spellEnd"/>
            <w:r w:rsidRPr="002A1114">
              <w:t xml:space="preserve"> ζωνών στο ΕΝΥ με </w:t>
            </w:r>
            <w:proofErr w:type="spellStart"/>
            <w:r w:rsidRPr="002A1114">
              <w:t>ισοηλεκτρική</w:t>
            </w:r>
            <w:proofErr w:type="spellEnd"/>
            <w:r w:rsidRPr="002A1114">
              <w:t xml:space="preserve"> εστίαση στο σύστημα </w:t>
            </w:r>
            <w:proofErr w:type="spellStart"/>
            <w:r w:rsidRPr="002A1114">
              <w:t>ηλεκτροφόρησης</w:t>
            </w:r>
            <w:proofErr w:type="spellEnd"/>
            <w:r w:rsidRPr="002A1114">
              <w:t xml:space="preserve"> «</w:t>
            </w:r>
            <w:proofErr w:type="spellStart"/>
            <w:r w:rsidRPr="002A1114">
              <w:t>Sebia</w:t>
            </w:r>
            <w:proofErr w:type="spellEnd"/>
            <w:r w:rsidRPr="002A1114">
              <w:t xml:space="preserve">», (παράλληλη ανάλυση σε ζεύγος “ορού-ΕΝΥ’’ για κάθε ασθενή), ακολουθούμενη από </w:t>
            </w:r>
            <w:proofErr w:type="spellStart"/>
            <w:r w:rsidRPr="002A1114">
              <w:t>ανοσοκαθήλωση</w:t>
            </w:r>
            <w:proofErr w:type="spellEnd"/>
            <w:r w:rsidRPr="002A1114">
              <w:t xml:space="preserve"> με </w:t>
            </w:r>
            <w:proofErr w:type="spellStart"/>
            <w:r w:rsidRPr="002A1114">
              <w:t>ενζυματικά</w:t>
            </w:r>
            <w:proofErr w:type="spellEnd"/>
            <w:r w:rsidRPr="002A1114">
              <w:t xml:space="preserve"> </w:t>
            </w:r>
            <w:proofErr w:type="spellStart"/>
            <w:r w:rsidRPr="002A1114">
              <w:t>σημασμένο</w:t>
            </w:r>
            <w:proofErr w:type="spellEnd"/>
            <w:r w:rsidRPr="002A1114">
              <w:t xml:space="preserve"> </w:t>
            </w:r>
            <w:proofErr w:type="spellStart"/>
            <w:r w:rsidRPr="002A1114">
              <w:t>anti-IgG</w:t>
            </w:r>
            <w:proofErr w:type="spellEnd"/>
            <w:r w:rsidRPr="002A1114">
              <w:t xml:space="preserve"> </w:t>
            </w:r>
            <w:proofErr w:type="spellStart"/>
            <w:r w:rsidRPr="002A1114">
              <w:t>αντιορό</w:t>
            </w:r>
            <w:proofErr w:type="spellEnd"/>
            <w:r w:rsidRPr="002A1114">
              <w:t xml:space="preserve"> (ώστε να ανιχνεύονται μόνο οι “πραγματικές’’ </w:t>
            </w:r>
            <w:proofErr w:type="spellStart"/>
            <w:r w:rsidRPr="002A1114">
              <w:t>IgG</w:t>
            </w:r>
            <w:proofErr w:type="spellEnd"/>
            <w:r w:rsidRPr="002A1114">
              <w:t xml:space="preserve"> </w:t>
            </w:r>
            <w:proofErr w:type="spellStart"/>
            <w:r w:rsidRPr="002A1114">
              <w:t>ολιγοκλωνικές</w:t>
            </w:r>
            <w:proofErr w:type="spellEnd"/>
            <w:r w:rsidRPr="002A1114">
              <w:t xml:space="preserve"> ζώνες). Πλήρης συσκευασία που να περιλαμβάνει </w:t>
            </w:r>
            <w:proofErr w:type="spellStart"/>
            <w:r w:rsidRPr="002A1114">
              <w:t>επιθέτες</w:t>
            </w:r>
            <w:proofErr w:type="spellEnd"/>
            <w:r w:rsidRPr="002A1114">
              <w:t xml:space="preserve"> τοποθέτησης των δειγμάτων, ταινίες ρυθμιστικού διαλύματος, διάλυμα </w:t>
            </w:r>
            <w:proofErr w:type="spellStart"/>
            <w:r w:rsidRPr="002A1114">
              <w:t>αιθυλενογλυκόλης</w:t>
            </w:r>
            <w:proofErr w:type="spellEnd"/>
            <w:r w:rsidRPr="002A1114">
              <w:t>, καθοδικό &amp; ανοδικό διάλυμα, ταινίες (με  αριθμό δειγμάτων: 9 ανά ταινία) και όλα τα απαραίτητα  για την τεχνική. Το αντιδραστήριο να διαθέτει CE σήμανση και να είναι σύμφωνο με την οδηγία IVD της Ε.Ε. Η συσκευασία να περιέχει 90 τεστ.</w:t>
            </w:r>
          </w:p>
        </w:tc>
        <w:tc>
          <w:tcPr>
            <w:tcW w:w="851" w:type="dxa"/>
          </w:tcPr>
          <w:p w:rsidR="00F85736" w:rsidRPr="002A1114" w:rsidRDefault="00F85736" w:rsidP="00F21207"/>
        </w:tc>
        <w:tc>
          <w:tcPr>
            <w:tcW w:w="850" w:type="dxa"/>
          </w:tcPr>
          <w:p w:rsidR="00F85736" w:rsidRPr="002A1114" w:rsidRDefault="00F85736" w:rsidP="00F21207"/>
        </w:tc>
        <w:tc>
          <w:tcPr>
            <w:tcW w:w="1616" w:type="dxa"/>
          </w:tcPr>
          <w:p w:rsidR="00F85736" w:rsidRPr="002A1114" w:rsidRDefault="00F85736" w:rsidP="00F21207"/>
        </w:tc>
      </w:tr>
      <w:tr w:rsidR="00F85736" w:rsidRPr="002A1114" w:rsidTr="00F21207">
        <w:trPr>
          <w:trHeight w:val="2258"/>
        </w:trPr>
        <w:tc>
          <w:tcPr>
            <w:tcW w:w="619" w:type="dxa"/>
            <w:shd w:val="clear" w:color="auto" w:fill="auto"/>
            <w:noWrap/>
            <w:vAlign w:val="center"/>
          </w:tcPr>
          <w:p w:rsidR="00F85736" w:rsidRPr="002A1114" w:rsidRDefault="00F85736" w:rsidP="00F21207">
            <w:pPr>
              <w:jc w:val="center"/>
              <w:rPr>
                <w:b/>
                <w:bCs/>
                <w:color w:val="000000"/>
              </w:rPr>
            </w:pPr>
            <w:r w:rsidRPr="002A1114">
              <w:rPr>
                <w:b/>
                <w:bCs/>
                <w:color w:val="000000"/>
              </w:rPr>
              <w:t>11</w:t>
            </w:r>
          </w:p>
        </w:tc>
        <w:tc>
          <w:tcPr>
            <w:tcW w:w="5755" w:type="dxa"/>
          </w:tcPr>
          <w:p w:rsidR="00F85736" w:rsidRPr="002A1114" w:rsidRDefault="00F85736" w:rsidP="00F21207">
            <w:pPr>
              <w:rPr>
                <w:color w:val="000000"/>
              </w:rPr>
            </w:pPr>
            <w:proofErr w:type="spellStart"/>
            <w:r w:rsidRPr="002A1114">
              <w:rPr>
                <w:color w:val="000000"/>
              </w:rPr>
              <w:t>Απινιδωμένο</w:t>
            </w:r>
            <w:proofErr w:type="spellEnd"/>
            <w:r w:rsidRPr="002A1114">
              <w:rPr>
                <w:color w:val="000000"/>
              </w:rPr>
              <w:t xml:space="preserve"> αίμα αλόγου που μπορεί να χρησιμοποιηθεί ως συμπλήρωμα στην παρασκευή διαφόρων θρεπτικών υλικών. Στην παρασκευή των περισσότερων υλικών απαιτούνται 25ml με 50ml ανά 500ml έτοιμου υλικού (5-10%). Κάθε συσκευασία 100ml αποδίδει ένα με δύο λίτρα έτοιμου θρεπτικού υλικού (≈58 με 117 </w:t>
            </w:r>
            <w:proofErr w:type="spellStart"/>
            <w:r w:rsidRPr="002A1114">
              <w:rPr>
                <w:color w:val="000000"/>
              </w:rPr>
              <w:t>τρυβλία</w:t>
            </w:r>
            <w:proofErr w:type="spellEnd"/>
            <w:r w:rsidRPr="002A1114">
              <w:rPr>
                <w:color w:val="000000"/>
              </w:rPr>
              <w:t xml:space="preserve"> 90mm /εξετάσεις). Φέρει σήμανση IVD CE </w:t>
            </w:r>
            <w:proofErr w:type="spellStart"/>
            <w:r w:rsidRPr="002A1114">
              <w:rPr>
                <w:color w:val="000000"/>
              </w:rPr>
              <w:t>Mark</w:t>
            </w:r>
            <w:proofErr w:type="spellEnd"/>
            <w:r w:rsidRPr="002A1114">
              <w:rPr>
                <w:color w:val="000000"/>
              </w:rPr>
              <w:t>. ΠΡΟΣΟΧΗ το προϊόν αυτό έχει διάρκεια ζωής 21 ημέρες από την παραγωγή του.</w:t>
            </w:r>
          </w:p>
        </w:tc>
        <w:tc>
          <w:tcPr>
            <w:tcW w:w="851" w:type="dxa"/>
          </w:tcPr>
          <w:p w:rsidR="00F85736" w:rsidRPr="002A1114" w:rsidRDefault="00F85736" w:rsidP="00F21207">
            <w:pPr>
              <w:rPr>
                <w:color w:val="000000"/>
              </w:rPr>
            </w:pPr>
          </w:p>
        </w:tc>
        <w:tc>
          <w:tcPr>
            <w:tcW w:w="850" w:type="dxa"/>
          </w:tcPr>
          <w:p w:rsidR="00F85736" w:rsidRPr="002A1114" w:rsidRDefault="00F85736" w:rsidP="00F21207">
            <w:pPr>
              <w:rPr>
                <w:color w:val="000000"/>
              </w:rPr>
            </w:pPr>
          </w:p>
        </w:tc>
        <w:tc>
          <w:tcPr>
            <w:tcW w:w="1616" w:type="dxa"/>
          </w:tcPr>
          <w:p w:rsidR="00F85736" w:rsidRPr="002A1114" w:rsidRDefault="00F85736" w:rsidP="00F21207">
            <w:pPr>
              <w:rPr>
                <w:color w:val="000000"/>
              </w:rPr>
            </w:pPr>
          </w:p>
        </w:tc>
      </w:tr>
    </w:tbl>
    <w:p w:rsidR="00F85736" w:rsidRDefault="00F85736" w:rsidP="00F85736"/>
    <w:p w:rsidR="00F85736" w:rsidRDefault="00F85736" w:rsidP="00F85736">
      <w:pPr>
        <w:spacing w:after="0" w:line="240" w:lineRule="auto"/>
        <w:rPr>
          <w:rFonts w:eastAsia="Calibri" w:cs="Calibri"/>
          <w:b/>
        </w:rPr>
      </w:pPr>
    </w:p>
    <w:p w:rsidR="00F85736" w:rsidRPr="002E5606" w:rsidRDefault="00F85736" w:rsidP="00F85736">
      <w:pPr>
        <w:spacing w:after="0" w:line="240" w:lineRule="auto"/>
        <w:jc w:val="both"/>
        <w:rPr>
          <w:rFonts w:eastAsia="Calibri" w:cs="Calibri"/>
          <w:b/>
        </w:rPr>
      </w:pPr>
      <w:r w:rsidRPr="00A032A2">
        <w:rPr>
          <w:rFonts w:eastAsia="Calibri" w:cs="Calibri"/>
          <w:b/>
        </w:rPr>
        <w:t xml:space="preserve">Ανοικτός Πίνακας II: Προμήθεια αντιδραστηρίων για την απομόνωση &amp; ανάλυση </w:t>
      </w:r>
      <w:proofErr w:type="spellStart"/>
      <w:r w:rsidRPr="00A032A2">
        <w:rPr>
          <w:rFonts w:eastAsia="Calibri" w:cs="Calibri"/>
          <w:b/>
        </w:rPr>
        <w:t>νουκλεϊκών</w:t>
      </w:r>
      <w:proofErr w:type="spellEnd"/>
      <w:r w:rsidRPr="00A032A2">
        <w:rPr>
          <w:rFonts w:eastAsia="Calibri" w:cs="Calibri"/>
          <w:b/>
        </w:rPr>
        <w:t xml:space="preserve"> οξέων για</w:t>
      </w:r>
      <w:r w:rsidRPr="002E5606">
        <w:rPr>
          <w:rFonts w:eastAsia="Calibri" w:cs="Calibri"/>
          <w:b/>
        </w:rPr>
        <w:t xml:space="preserve"> χρήση σε υπάρχοντα εξοπλισμό</w:t>
      </w:r>
    </w:p>
    <w:p w:rsidR="00F85736" w:rsidRDefault="00F85736" w:rsidP="00F85736">
      <w:pPr>
        <w:jc w:val="both"/>
      </w:pPr>
      <w:r w:rsidRPr="002E5606">
        <w:rPr>
          <w:rFonts w:eastAsia="Calibri" w:cs="Calibri"/>
          <w:b/>
        </w:rPr>
        <w:lastRenderedPageBreak/>
        <w:t>(</w:t>
      </w:r>
      <w:r w:rsidRPr="002E5606">
        <w:rPr>
          <w:rFonts w:cs="Calibri"/>
          <w:b/>
          <w:bCs/>
          <w:color w:val="000000"/>
        </w:rPr>
        <w:t xml:space="preserve">Τα παρακάτω αντιδραστήρια χρειάζεται να είναι συμβατά με τους αντίστοιχους υπάρχοντες εξοπλισμούς του Διαγνωστικού Τμήματος του Ε.Ι.Π.) </w:t>
      </w:r>
      <w:r w:rsidRPr="002E5606">
        <w:rPr>
          <w:rFonts w:eastAsia="Calibri" w:cs="Calibri"/>
          <w:b/>
        </w:rPr>
        <w:t>(Οι εταιρείες μπορούν να προσφέρουν για κάθε είδος ανεξάρτητα)</w:t>
      </w:r>
    </w:p>
    <w:p w:rsidR="00F85736" w:rsidRDefault="00F85736" w:rsidP="00F8573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8"/>
        <w:gridCol w:w="4886"/>
        <w:gridCol w:w="732"/>
        <w:gridCol w:w="733"/>
        <w:gridCol w:w="1337"/>
      </w:tblGrid>
      <w:tr w:rsidR="00F85736" w:rsidRPr="002A1114" w:rsidTr="00F21207">
        <w:trPr>
          <w:trHeight w:val="600"/>
        </w:trPr>
        <w:tc>
          <w:tcPr>
            <w:tcW w:w="366" w:type="pct"/>
            <w:shd w:val="clear" w:color="auto" w:fill="auto"/>
            <w:noWrap/>
            <w:vAlign w:val="center"/>
            <w:hideMark/>
          </w:tcPr>
          <w:p w:rsidR="00F85736" w:rsidRPr="00F53A90" w:rsidRDefault="00F85736" w:rsidP="00F21207">
            <w:pPr>
              <w:spacing w:after="0" w:line="240" w:lineRule="auto"/>
              <w:jc w:val="center"/>
              <w:rPr>
                <w:rFonts w:cs="Calibri"/>
                <w:b/>
                <w:bCs/>
                <w:color w:val="000000"/>
              </w:rPr>
            </w:pPr>
            <w:r w:rsidRPr="00F53A90">
              <w:rPr>
                <w:rFonts w:cs="Calibri"/>
                <w:b/>
                <w:bCs/>
                <w:color w:val="000000"/>
              </w:rPr>
              <w:t>Α/Α</w:t>
            </w:r>
          </w:p>
        </w:tc>
        <w:tc>
          <w:tcPr>
            <w:tcW w:w="2945" w:type="pct"/>
            <w:shd w:val="clear" w:color="auto" w:fill="auto"/>
            <w:noWrap/>
            <w:vAlign w:val="center"/>
            <w:hideMark/>
          </w:tcPr>
          <w:p w:rsidR="00F85736" w:rsidRPr="00F53A90" w:rsidRDefault="00F85736" w:rsidP="00F21207">
            <w:pPr>
              <w:spacing w:after="0" w:line="240" w:lineRule="auto"/>
              <w:jc w:val="center"/>
              <w:rPr>
                <w:rFonts w:cs="Calibri"/>
                <w:b/>
                <w:bCs/>
                <w:color w:val="222222"/>
              </w:rPr>
            </w:pPr>
            <w:r w:rsidRPr="00F53A90">
              <w:rPr>
                <w:rFonts w:cs="Calibri"/>
                <w:b/>
                <w:bCs/>
                <w:color w:val="222222"/>
              </w:rPr>
              <w:t>Τεχνικά Χαρακτηριστικά</w:t>
            </w:r>
          </w:p>
          <w:p w:rsidR="00F85736" w:rsidRPr="00F53A90" w:rsidRDefault="00F85736" w:rsidP="00F21207">
            <w:pPr>
              <w:spacing w:after="0" w:line="240" w:lineRule="auto"/>
              <w:jc w:val="center"/>
              <w:rPr>
                <w:rFonts w:cs="Calibri"/>
                <w:b/>
                <w:bCs/>
                <w:color w:val="000000"/>
              </w:rPr>
            </w:pPr>
          </w:p>
          <w:p w:rsidR="00F85736" w:rsidRPr="00F53A90" w:rsidRDefault="00F85736" w:rsidP="00F21207">
            <w:pPr>
              <w:spacing w:after="0" w:line="240" w:lineRule="auto"/>
              <w:jc w:val="center"/>
              <w:rPr>
                <w:rFonts w:cs="Calibri"/>
                <w:b/>
                <w:bCs/>
                <w:color w:val="000000"/>
              </w:rPr>
            </w:pPr>
          </w:p>
          <w:p w:rsidR="00F85736" w:rsidRPr="00F53A90" w:rsidRDefault="00F85736" w:rsidP="00F21207">
            <w:pPr>
              <w:spacing w:after="0" w:line="240" w:lineRule="auto"/>
              <w:jc w:val="center"/>
              <w:rPr>
                <w:rFonts w:cs="Calibri"/>
                <w:b/>
                <w:bCs/>
                <w:color w:val="000000"/>
              </w:rPr>
            </w:pPr>
          </w:p>
        </w:tc>
        <w:tc>
          <w:tcPr>
            <w:tcW w:w="441" w:type="pct"/>
          </w:tcPr>
          <w:p w:rsidR="00F85736" w:rsidRPr="00F53A90" w:rsidRDefault="00F85736" w:rsidP="00F21207">
            <w:pPr>
              <w:spacing w:after="0" w:line="240" w:lineRule="auto"/>
              <w:jc w:val="center"/>
              <w:rPr>
                <w:rFonts w:cs="Calibri"/>
                <w:b/>
                <w:bCs/>
                <w:color w:val="222222"/>
              </w:rPr>
            </w:pPr>
            <w:r>
              <w:rPr>
                <w:rFonts w:cs="Calibri"/>
                <w:b/>
                <w:bCs/>
                <w:color w:val="222222"/>
              </w:rPr>
              <w:t>ΝΑΙ</w:t>
            </w:r>
          </w:p>
        </w:tc>
        <w:tc>
          <w:tcPr>
            <w:tcW w:w="442" w:type="pct"/>
          </w:tcPr>
          <w:p w:rsidR="00F85736" w:rsidRPr="00F53A90" w:rsidRDefault="00F85736" w:rsidP="00F21207">
            <w:pPr>
              <w:spacing w:after="0" w:line="240" w:lineRule="auto"/>
              <w:jc w:val="center"/>
              <w:rPr>
                <w:rFonts w:cs="Calibri"/>
                <w:b/>
                <w:bCs/>
                <w:color w:val="222222"/>
              </w:rPr>
            </w:pPr>
            <w:r>
              <w:rPr>
                <w:rFonts w:cs="Calibri"/>
                <w:b/>
                <w:bCs/>
                <w:color w:val="222222"/>
              </w:rPr>
              <w:t>ΟΧΙ</w:t>
            </w:r>
          </w:p>
        </w:tc>
        <w:tc>
          <w:tcPr>
            <w:tcW w:w="807" w:type="pct"/>
          </w:tcPr>
          <w:p w:rsidR="00F85736" w:rsidRPr="00F53A90" w:rsidRDefault="00F85736" w:rsidP="00F21207">
            <w:pPr>
              <w:spacing w:after="0" w:line="240" w:lineRule="auto"/>
              <w:jc w:val="center"/>
              <w:rPr>
                <w:rFonts w:cs="Calibri"/>
                <w:b/>
                <w:bCs/>
                <w:color w:val="222222"/>
              </w:rPr>
            </w:pPr>
            <w:r>
              <w:rPr>
                <w:rFonts w:cs="Calibri"/>
                <w:b/>
                <w:bCs/>
                <w:color w:val="222222"/>
              </w:rPr>
              <w:t>ΠΑΡΑΠΟΜΠΗ</w:t>
            </w:r>
          </w:p>
        </w:tc>
      </w:tr>
      <w:tr w:rsidR="00F85736" w:rsidRPr="002A1114" w:rsidTr="00F21207">
        <w:trPr>
          <w:trHeight w:val="1022"/>
        </w:trPr>
        <w:tc>
          <w:tcPr>
            <w:tcW w:w="366" w:type="pct"/>
            <w:shd w:val="clear" w:color="auto" w:fill="auto"/>
            <w:noWrap/>
            <w:vAlign w:val="center"/>
            <w:hideMark/>
          </w:tcPr>
          <w:p w:rsidR="00F85736" w:rsidRPr="00F53A90" w:rsidRDefault="00F85736" w:rsidP="00F21207">
            <w:pPr>
              <w:spacing w:after="0" w:line="240" w:lineRule="auto"/>
              <w:jc w:val="center"/>
              <w:rPr>
                <w:rFonts w:cs="Calibri"/>
                <w:b/>
                <w:color w:val="000000"/>
              </w:rPr>
            </w:pPr>
            <w:r w:rsidRPr="00F53A90">
              <w:rPr>
                <w:rFonts w:cs="Calibri"/>
                <w:b/>
                <w:color w:val="000000"/>
              </w:rPr>
              <w:t>12</w:t>
            </w:r>
          </w:p>
        </w:tc>
        <w:tc>
          <w:tcPr>
            <w:tcW w:w="2945" w:type="pct"/>
            <w:shd w:val="clear" w:color="auto" w:fill="auto"/>
            <w:hideMark/>
          </w:tcPr>
          <w:p w:rsidR="00F85736" w:rsidRPr="00F53A90" w:rsidRDefault="00F85736" w:rsidP="00F21207">
            <w:pPr>
              <w:spacing w:after="0" w:line="240" w:lineRule="auto"/>
              <w:jc w:val="center"/>
              <w:rPr>
                <w:rFonts w:cs="Calibri"/>
              </w:rPr>
            </w:pPr>
            <w:r w:rsidRPr="00F53A90">
              <w:rPr>
                <w:rFonts w:cs="Calibri"/>
              </w:rPr>
              <w:t xml:space="preserve">Αντιδραστήρια απομόνωσης </w:t>
            </w:r>
            <w:proofErr w:type="spellStart"/>
            <w:r w:rsidRPr="00F53A90">
              <w:rPr>
                <w:rFonts w:cs="Calibri"/>
              </w:rPr>
              <w:t>νουκλεϊκών</w:t>
            </w:r>
            <w:proofErr w:type="spellEnd"/>
            <w:r w:rsidRPr="00F53A90">
              <w:rPr>
                <w:rFonts w:cs="Calibri"/>
              </w:rPr>
              <w:t xml:space="preserve"> </w:t>
            </w:r>
            <w:proofErr w:type="spellStart"/>
            <w:r w:rsidRPr="00F53A90">
              <w:rPr>
                <w:rFonts w:cs="Calibri"/>
              </w:rPr>
              <w:t>oξέων</w:t>
            </w:r>
            <w:proofErr w:type="spellEnd"/>
            <w:r w:rsidRPr="00F53A90">
              <w:rPr>
                <w:rFonts w:cs="Calibri"/>
              </w:rPr>
              <w:t xml:space="preserve"> </w:t>
            </w:r>
            <w:proofErr w:type="spellStart"/>
            <w:r w:rsidRPr="00F53A90">
              <w:rPr>
                <w:rFonts w:cs="Calibri"/>
              </w:rPr>
              <w:t>MagCore</w:t>
            </w:r>
            <w:proofErr w:type="spellEnd"/>
            <w:r w:rsidRPr="00F53A90">
              <w:rPr>
                <w:rFonts w:cs="Calibri"/>
              </w:rPr>
              <w:t xml:space="preserve"> </w:t>
            </w:r>
            <w:proofErr w:type="spellStart"/>
            <w:r w:rsidRPr="00F53A90">
              <w:rPr>
                <w:rFonts w:cs="Calibri"/>
              </w:rPr>
              <w:t>Viral</w:t>
            </w:r>
            <w:proofErr w:type="spellEnd"/>
            <w:r w:rsidRPr="00F53A90">
              <w:rPr>
                <w:rFonts w:cs="Calibri"/>
              </w:rPr>
              <w:t xml:space="preserve"> </w:t>
            </w:r>
            <w:proofErr w:type="spellStart"/>
            <w:r w:rsidRPr="00F53A90">
              <w:rPr>
                <w:rFonts w:cs="Calibri"/>
              </w:rPr>
              <w:t>Nucleic</w:t>
            </w:r>
            <w:proofErr w:type="spellEnd"/>
            <w:r w:rsidRPr="00F53A90">
              <w:rPr>
                <w:rFonts w:cs="Calibri"/>
              </w:rPr>
              <w:t xml:space="preserve"> </w:t>
            </w:r>
            <w:proofErr w:type="spellStart"/>
            <w:r w:rsidRPr="00F53A90">
              <w:rPr>
                <w:rFonts w:cs="Calibri"/>
              </w:rPr>
              <w:t>Acid</w:t>
            </w:r>
            <w:proofErr w:type="spellEnd"/>
            <w:r w:rsidRPr="00F53A90">
              <w:rPr>
                <w:rFonts w:cs="Calibri"/>
              </w:rPr>
              <w:t xml:space="preserve"> </w:t>
            </w:r>
            <w:proofErr w:type="spellStart"/>
            <w:r w:rsidRPr="00F53A90">
              <w:rPr>
                <w:rFonts w:cs="Calibri"/>
              </w:rPr>
              <w:t>Extraction</w:t>
            </w:r>
            <w:proofErr w:type="spellEnd"/>
            <w:r w:rsidRPr="00F53A90">
              <w:rPr>
                <w:rFonts w:cs="Calibri"/>
              </w:rPr>
              <w:t xml:space="preserve"> </w:t>
            </w:r>
            <w:proofErr w:type="spellStart"/>
            <w:r w:rsidRPr="00F53A90">
              <w:rPr>
                <w:rFonts w:cs="Calibri"/>
              </w:rPr>
              <w:t>Kit</w:t>
            </w:r>
            <w:proofErr w:type="spellEnd"/>
            <w:r w:rsidRPr="00F53A90">
              <w:rPr>
                <w:rFonts w:cs="Calibri"/>
              </w:rPr>
              <w:t xml:space="preserve"> (</w:t>
            </w:r>
            <w:proofErr w:type="spellStart"/>
            <w:r w:rsidRPr="00F53A90">
              <w:rPr>
                <w:rFonts w:cs="Calibri"/>
              </w:rPr>
              <w:t>high</w:t>
            </w:r>
            <w:proofErr w:type="spellEnd"/>
            <w:r w:rsidRPr="00F53A90">
              <w:rPr>
                <w:rFonts w:cs="Calibri"/>
              </w:rPr>
              <w:t xml:space="preserve"> </w:t>
            </w:r>
            <w:proofErr w:type="spellStart"/>
            <w:r w:rsidRPr="00F53A90">
              <w:rPr>
                <w:rFonts w:cs="Calibri"/>
              </w:rPr>
              <w:t>sensitivity</w:t>
            </w:r>
            <w:proofErr w:type="spellEnd"/>
            <w:r w:rsidRPr="00F53A90">
              <w:rPr>
                <w:rFonts w:cs="Calibri"/>
              </w:rPr>
              <w:t xml:space="preserve">) (200/400 </w:t>
            </w:r>
            <w:proofErr w:type="spellStart"/>
            <w:r w:rsidRPr="00F53A90">
              <w:rPr>
                <w:rFonts w:cs="Calibri"/>
              </w:rPr>
              <w:t>μl</w:t>
            </w:r>
            <w:proofErr w:type="spellEnd"/>
            <w:r w:rsidRPr="00F53A90">
              <w:rPr>
                <w:rFonts w:cs="Calibri"/>
              </w:rPr>
              <w:t xml:space="preserve">) για ταχεία απομόνωση από κλινικά δείγματα για ανίχνευση SARS-COV-2 με συνοδό εξοπλισμό. </w:t>
            </w:r>
            <w:proofErr w:type="spellStart"/>
            <w:r w:rsidRPr="00F53A90">
              <w:rPr>
                <w:rFonts w:cs="Calibri"/>
              </w:rPr>
              <w:t>Κιτ</w:t>
            </w:r>
            <w:proofErr w:type="spellEnd"/>
            <w:r w:rsidRPr="00F53A90">
              <w:rPr>
                <w:rFonts w:cs="Calibri"/>
              </w:rPr>
              <w:t xml:space="preserve"> για απομόνωση </w:t>
            </w:r>
            <w:proofErr w:type="spellStart"/>
            <w:r w:rsidRPr="00F53A90">
              <w:rPr>
                <w:rFonts w:cs="Calibri"/>
              </w:rPr>
              <w:t>ιικού</w:t>
            </w:r>
            <w:proofErr w:type="spellEnd"/>
            <w:r w:rsidRPr="00F53A90">
              <w:rPr>
                <w:rFonts w:cs="Calibri"/>
              </w:rPr>
              <w:t xml:space="preserve"> DNA/RNA από πλάσμα, ορό, </w:t>
            </w:r>
            <w:proofErr w:type="spellStart"/>
            <w:r w:rsidRPr="00F53A90">
              <w:rPr>
                <w:rFonts w:cs="Calibri"/>
              </w:rPr>
              <w:t>στυλεούς</w:t>
            </w:r>
            <w:proofErr w:type="spellEnd"/>
            <w:r w:rsidRPr="00F53A90">
              <w:rPr>
                <w:rFonts w:cs="Calibri"/>
              </w:rPr>
              <w:t xml:space="preserve">, ούρα, εγκεφαλονωτιαίο υγρό και σωματικά υγρά. Ο όγκος δείγματος να είναι μεταξύ 200 και 400μl. Το </w:t>
            </w:r>
            <w:proofErr w:type="spellStart"/>
            <w:r w:rsidRPr="00F53A90">
              <w:rPr>
                <w:rFonts w:cs="Calibri"/>
              </w:rPr>
              <w:t>κιτ</w:t>
            </w:r>
            <w:proofErr w:type="spellEnd"/>
            <w:r w:rsidRPr="00F53A90">
              <w:rPr>
                <w:rFonts w:cs="Calibri"/>
              </w:rPr>
              <w:t xml:space="preserve"> να είναι υψηλής ευαισθησίας. Να είναι κατάλληλο για χρήση στο αυτόματο μηχάνημα </w:t>
            </w:r>
            <w:proofErr w:type="spellStart"/>
            <w:r w:rsidRPr="00F53A90">
              <w:rPr>
                <w:rFonts w:cs="Calibri"/>
              </w:rPr>
              <w:t>MagCore</w:t>
            </w:r>
            <w:proofErr w:type="spellEnd"/>
            <w:r w:rsidRPr="00F53A90">
              <w:rPr>
                <w:rFonts w:cs="Calibri"/>
              </w:rPr>
              <w:t xml:space="preserve">. Να χρησιμοποιεί τεχνολογία </w:t>
            </w:r>
            <w:proofErr w:type="spellStart"/>
            <w:r w:rsidRPr="00F53A90">
              <w:rPr>
                <w:rFonts w:cs="Calibri"/>
              </w:rPr>
              <w:t>magnetic</w:t>
            </w:r>
            <w:proofErr w:type="spellEnd"/>
            <w:r w:rsidRPr="00F53A90">
              <w:rPr>
                <w:rFonts w:cs="Calibri"/>
              </w:rPr>
              <w:t xml:space="preserve"> </w:t>
            </w:r>
            <w:proofErr w:type="spellStart"/>
            <w:r w:rsidRPr="00F53A90">
              <w:rPr>
                <w:rFonts w:cs="Calibri"/>
              </w:rPr>
              <w:t>beads</w:t>
            </w:r>
            <w:proofErr w:type="spellEnd"/>
            <w:r w:rsidRPr="00F53A90">
              <w:rPr>
                <w:rFonts w:cs="Calibri"/>
              </w:rPr>
              <w:t>. Το</w:t>
            </w:r>
            <w:r w:rsidRPr="00F53A90">
              <w:rPr>
                <w:rFonts w:cs="Calibri"/>
                <w:lang w:val="en-US"/>
              </w:rPr>
              <w:t xml:space="preserve"> </w:t>
            </w:r>
            <w:proofErr w:type="spellStart"/>
            <w:r w:rsidRPr="00F53A90">
              <w:rPr>
                <w:rFonts w:cs="Calibri"/>
              </w:rPr>
              <w:t>κιτ</w:t>
            </w:r>
            <w:proofErr w:type="spellEnd"/>
            <w:r w:rsidRPr="00F53A90">
              <w:rPr>
                <w:rFonts w:cs="Calibri"/>
                <w:lang w:val="en-US"/>
              </w:rPr>
              <w:t xml:space="preserve"> </w:t>
            </w:r>
            <w:r w:rsidRPr="00F53A90">
              <w:rPr>
                <w:rFonts w:cs="Calibri"/>
              </w:rPr>
              <w:t>να</w:t>
            </w:r>
            <w:r w:rsidRPr="00F53A90">
              <w:rPr>
                <w:rFonts w:cs="Calibri"/>
                <w:lang w:val="en-US"/>
              </w:rPr>
              <w:t xml:space="preserve"> </w:t>
            </w:r>
            <w:r w:rsidRPr="00F53A90">
              <w:rPr>
                <w:rFonts w:cs="Calibri"/>
              </w:rPr>
              <w:t>περιέχει</w:t>
            </w:r>
            <w:r w:rsidRPr="00F53A90">
              <w:rPr>
                <w:rFonts w:cs="Calibri"/>
                <w:lang w:val="en-US"/>
              </w:rPr>
              <w:t xml:space="preserve"> </w:t>
            </w:r>
            <w:r w:rsidRPr="00F53A90">
              <w:rPr>
                <w:rFonts w:cs="Calibri"/>
              </w:rPr>
              <w:t>τα</w:t>
            </w:r>
            <w:r w:rsidRPr="00F53A90">
              <w:rPr>
                <w:rFonts w:cs="Calibri"/>
                <w:lang w:val="en-US"/>
              </w:rPr>
              <w:t xml:space="preserve"> </w:t>
            </w:r>
            <w:r w:rsidRPr="00F53A90">
              <w:rPr>
                <w:rFonts w:cs="Calibri"/>
              </w:rPr>
              <w:t>εξής</w:t>
            </w:r>
            <w:r w:rsidRPr="00F53A90">
              <w:rPr>
                <w:rFonts w:cs="Calibri"/>
                <w:lang w:val="en-US"/>
              </w:rPr>
              <w:t xml:space="preserve">: Pre-filled Cartridges, Proteinase K, PK Storage Buffer, Carrier RNA, RNase Free Water, Disposable Tip &amp; Holder Sets, Sample Tubes, Elution Tubes. </w:t>
            </w:r>
            <w:r w:rsidRPr="00F53A90">
              <w:rPr>
                <w:rFonts w:cs="Calibri"/>
              </w:rPr>
              <w:t xml:space="preserve">Όλα τα πλαστικά αναλώσιμα να είναι ελεύθερα από </w:t>
            </w:r>
            <w:proofErr w:type="spellStart"/>
            <w:r w:rsidRPr="00F53A90">
              <w:rPr>
                <w:rFonts w:cs="Calibri"/>
              </w:rPr>
              <w:t>DNase</w:t>
            </w:r>
            <w:proofErr w:type="spellEnd"/>
            <w:r w:rsidRPr="00F53A90">
              <w:rPr>
                <w:rFonts w:cs="Calibri"/>
              </w:rPr>
              <w:t xml:space="preserve"> και </w:t>
            </w:r>
            <w:proofErr w:type="spellStart"/>
            <w:r w:rsidRPr="00F53A90">
              <w:rPr>
                <w:rFonts w:cs="Calibri"/>
              </w:rPr>
              <w:t>RNAse</w:t>
            </w:r>
            <w:proofErr w:type="spellEnd"/>
            <w:r w:rsidRPr="00F53A90">
              <w:rPr>
                <w:rFonts w:cs="Calibri"/>
              </w:rPr>
              <w:t xml:space="preserve">. Όλα τα απαραίτητα </w:t>
            </w:r>
            <w:proofErr w:type="spellStart"/>
            <w:r w:rsidRPr="00F53A90">
              <w:rPr>
                <w:rFonts w:cs="Calibri"/>
              </w:rPr>
              <w:t>buffers</w:t>
            </w:r>
            <w:proofErr w:type="spellEnd"/>
            <w:r w:rsidRPr="00F53A90">
              <w:rPr>
                <w:rFonts w:cs="Calibri"/>
              </w:rPr>
              <w:t xml:space="preserve">, μαγνητικά σφαιρίδια και </w:t>
            </w:r>
            <w:proofErr w:type="spellStart"/>
            <w:r w:rsidRPr="00F53A90">
              <w:rPr>
                <w:rFonts w:cs="Calibri"/>
              </w:rPr>
              <w:t>Proteinase</w:t>
            </w:r>
            <w:proofErr w:type="spellEnd"/>
            <w:r w:rsidRPr="00F53A90">
              <w:rPr>
                <w:rFonts w:cs="Calibri"/>
              </w:rPr>
              <w:t xml:space="preserve"> K να περιέχονται σε </w:t>
            </w:r>
            <w:proofErr w:type="spellStart"/>
            <w:r w:rsidRPr="00F53A90">
              <w:rPr>
                <w:rFonts w:cs="Calibri"/>
              </w:rPr>
              <w:t>προγεμισμένες</w:t>
            </w:r>
            <w:proofErr w:type="spellEnd"/>
            <w:r w:rsidRPr="00F53A90">
              <w:rPr>
                <w:rFonts w:cs="Calibri"/>
              </w:rPr>
              <w:t xml:space="preserve"> κασέτες. </w:t>
            </w:r>
            <w:proofErr w:type="spellStart"/>
            <w:r w:rsidRPr="00F53A90">
              <w:rPr>
                <w:rFonts w:cs="Calibri"/>
              </w:rPr>
              <w:t>Nα</w:t>
            </w:r>
            <w:proofErr w:type="spellEnd"/>
            <w:r w:rsidRPr="00F53A90">
              <w:rPr>
                <w:rFonts w:cs="Calibri"/>
              </w:rPr>
              <w:t xml:space="preserve"> διατίθεται σε συσκευασία των 96 απομονώσεων. Να φέρει σήμανση CE/IVD. Για χρήση στον υπάρχοντα εξοπλισμό.</w:t>
            </w:r>
          </w:p>
        </w:tc>
        <w:tc>
          <w:tcPr>
            <w:tcW w:w="441" w:type="pct"/>
          </w:tcPr>
          <w:p w:rsidR="00F85736" w:rsidRPr="00F53A90" w:rsidRDefault="00F85736" w:rsidP="00F21207">
            <w:pPr>
              <w:spacing w:after="0" w:line="240" w:lineRule="auto"/>
              <w:jc w:val="center"/>
              <w:rPr>
                <w:rFonts w:cs="Calibri"/>
              </w:rPr>
            </w:pPr>
          </w:p>
        </w:tc>
        <w:tc>
          <w:tcPr>
            <w:tcW w:w="442" w:type="pct"/>
          </w:tcPr>
          <w:p w:rsidR="00F85736" w:rsidRPr="00F53A90" w:rsidRDefault="00F85736" w:rsidP="00F21207">
            <w:pPr>
              <w:spacing w:after="0" w:line="240" w:lineRule="auto"/>
              <w:jc w:val="center"/>
              <w:rPr>
                <w:rFonts w:cs="Calibri"/>
              </w:rPr>
            </w:pPr>
          </w:p>
        </w:tc>
        <w:tc>
          <w:tcPr>
            <w:tcW w:w="807" w:type="pct"/>
          </w:tcPr>
          <w:p w:rsidR="00F85736" w:rsidRPr="00F53A90" w:rsidRDefault="00F85736" w:rsidP="00F21207">
            <w:pPr>
              <w:spacing w:after="0" w:line="240" w:lineRule="auto"/>
              <w:jc w:val="center"/>
              <w:rPr>
                <w:rFonts w:cs="Calibri"/>
              </w:rPr>
            </w:pPr>
          </w:p>
        </w:tc>
      </w:tr>
      <w:tr w:rsidR="00F85736" w:rsidRPr="002A1114" w:rsidTr="00F21207">
        <w:trPr>
          <w:trHeight w:val="551"/>
        </w:trPr>
        <w:tc>
          <w:tcPr>
            <w:tcW w:w="366" w:type="pct"/>
            <w:shd w:val="clear" w:color="auto" w:fill="auto"/>
            <w:noWrap/>
            <w:vAlign w:val="center"/>
            <w:hideMark/>
          </w:tcPr>
          <w:p w:rsidR="00F85736" w:rsidRPr="00F53A90" w:rsidRDefault="00F85736" w:rsidP="00F21207">
            <w:pPr>
              <w:spacing w:after="0" w:line="240" w:lineRule="auto"/>
              <w:jc w:val="center"/>
              <w:rPr>
                <w:rFonts w:cs="Calibri"/>
                <w:b/>
                <w:color w:val="000000"/>
              </w:rPr>
            </w:pPr>
            <w:r w:rsidRPr="00F53A90">
              <w:rPr>
                <w:rFonts w:cs="Calibri"/>
                <w:b/>
                <w:color w:val="000000"/>
              </w:rPr>
              <w:t>13</w:t>
            </w:r>
          </w:p>
        </w:tc>
        <w:tc>
          <w:tcPr>
            <w:tcW w:w="2945" w:type="pct"/>
            <w:shd w:val="clear" w:color="auto" w:fill="auto"/>
            <w:hideMark/>
          </w:tcPr>
          <w:p w:rsidR="00F85736" w:rsidRPr="00F53A90" w:rsidRDefault="00F85736" w:rsidP="00F21207">
            <w:pPr>
              <w:spacing w:after="0" w:line="240" w:lineRule="auto"/>
              <w:jc w:val="center"/>
              <w:rPr>
                <w:rFonts w:cs="Calibri"/>
              </w:rPr>
            </w:pPr>
            <w:proofErr w:type="spellStart"/>
            <w:r w:rsidRPr="00F53A90">
              <w:rPr>
                <w:rFonts w:cs="Calibri"/>
              </w:rPr>
              <w:t>Κιτ</w:t>
            </w:r>
            <w:proofErr w:type="spellEnd"/>
            <w:r w:rsidRPr="00F53A90">
              <w:rPr>
                <w:rFonts w:cs="Calibri"/>
              </w:rPr>
              <w:t xml:space="preserve"> για απομόνωση ολικού DNA από έως και 400μl αρχικό δείγμα αίματος, ορού, πλάσματος και </w:t>
            </w:r>
            <w:proofErr w:type="spellStart"/>
            <w:r w:rsidRPr="00F53A90">
              <w:rPr>
                <w:rFonts w:cs="Calibri"/>
              </w:rPr>
              <w:t>buffy</w:t>
            </w:r>
            <w:proofErr w:type="spellEnd"/>
            <w:r w:rsidRPr="00F53A90">
              <w:rPr>
                <w:rFonts w:cs="Calibri"/>
              </w:rPr>
              <w:t xml:space="preserve"> </w:t>
            </w:r>
            <w:proofErr w:type="spellStart"/>
            <w:r w:rsidRPr="00F53A90">
              <w:rPr>
                <w:rFonts w:cs="Calibri"/>
              </w:rPr>
              <w:t>coat</w:t>
            </w:r>
            <w:proofErr w:type="spellEnd"/>
            <w:r w:rsidRPr="00F53A90">
              <w:rPr>
                <w:rFonts w:cs="Calibri"/>
              </w:rPr>
              <w:t xml:space="preserve">/ </w:t>
            </w:r>
            <w:proofErr w:type="spellStart"/>
            <w:r w:rsidRPr="00F53A90">
              <w:rPr>
                <w:rFonts w:cs="Calibri"/>
              </w:rPr>
              <w:t>kit</w:t>
            </w:r>
            <w:proofErr w:type="spellEnd"/>
            <w:r w:rsidRPr="00F53A90">
              <w:rPr>
                <w:rFonts w:cs="Calibri"/>
              </w:rPr>
              <w:t xml:space="preserve"> για 96 απομονώσεις. </w:t>
            </w:r>
            <w:proofErr w:type="spellStart"/>
            <w:r w:rsidRPr="00F53A90">
              <w:rPr>
                <w:rFonts w:cs="Calibri"/>
              </w:rPr>
              <w:t>Κιτ</w:t>
            </w:r>
            <w:proofErr w:type="spellEnd"/>
            <w:r w:rsidRPr="00F53A90">
              <w:rPr>
                <w:rFonts w:cs="Calibri"/>
              </w:rPr>
              <w:t xml:space="preserve"> για απομόνωση ολικού DNA (συμπεριλαμβανομένου </w:t>
            </w:r>
            <w:proofErr w:type="spellStart"/>
            <w:r w:rsidRPr="00F53A90">
              <w:rPr>
                <w:rFonts w:cs="Calibri"/>
              </w:rPr>
              <w:t>γενομικού</w:t>
            </w:r>
            <w:proofErr w:type="spellEnd"/>
            <w:r w:rsidRPr="00F53A90">
              <w:rPr>
                <w:rFonts w:cs="Calibri"/>
              </w:rPr>
              <w:t xml:space="preserve">, </w:t>
            </w:r>
            <w:proofErr w:type="spellStart"/>
            <w:r w:rsidRPr="00F53A90">
              <w:rPr>
                <w:rFonts w:cs="Calibri"/>
              </w:rPr>
              <w:t>μιτοχονδριακού</w:t>
            </w:r>
            <w:proofErr w:type="spellEnd"/>
            <w:r w:rsidRPr="00F53A90">
              <w:rPr>
                <w:rFonts w:cs="Calibri"/>
              </w:rPr>
              <w:t xml:space="preserve"> και </w:t>
            </w:r>
            <w:proofErr w:type="spellStart"/>
            <w:r w:rsidRPr="00F53A90">
              <w:rPr>
                <w:rFonts w:cs="Calibri"/>
              </w:rPr>
              <w:t>ιικού</w:t>
            </w:r>
            <w:proofErr w:type="spellEnd"/>
            <w:r w:rsidRPr="00F53A90">
              <w:rPr>
                <w:rFonts w:cs="Calibri"/>
              </w:rPr>
              <w:t xml:space="preserve"> DNA) από έως και 400μl αρχικό δείγμα αίματος, ορού, πλάσματος και </w:t>
            </w:r>
            <w:proofErr w:type="spellStart"/>
            <w:r w:rsidRPr="00F53A90">
              <w:rPr>
                <w:rFonts w:cs="Calibri"/>
              </w:rPr>
              <w:t>buffy</w:t>
            </w:r>
            <w:proofErr w:type="spellEnd"/>
            <w:r w:rsidRPr="00F53A90">
              <w:rPr>
                <w:rFonts w:cs="Calibri"/>
              </w:rPr>
              <w:t xml:space="preserve"> </w:t>
            </w:r>
            <w:proofErr w:type="spellStart"/>
            <w:r w:rsidRPr="00F53A90">
              <w:rPr>
                <w:rFonts w:cs="Calibri"/>
              </w:rPr>
              <w:t>coat</w:t>
            </w:r>
            <w:proofErr w:type="spellEnd"/>
            <w:r w:rsidRPr="00F53A90">
              <w:rPr>
                <w:rFonts w:cs="Calibri"/>
              </w:rPr>
              <w:t xml:space="preserve">. Να είναι κατάλληλο για χρήση στο αυτόματο μηχάνημα </w:t>
            </w:r>
            <w:proofErr w:type="spellStart"/>
            <w:r w:rsidRPr="00F53A90">
              <w:rPr>
                <w:rFonts w:cs="Calibri"/>
              </w:rPr>
              <w:t>MagCore</w:t>
            </w:r>
            <w:proofErr w:type="spellEnd"/>
            <w:r w:rsidRPr="00F53A90">
              <w:rPr>
                <w:rFonts w:cs="Calibri"/>
              </w:rPr>
              <w:t xml:space="preserve">. Να χρησιμοποιεί τεχνολογία </w:t>
            </w:r>
            <w:proofErr w:type="spellStart"/>
            <w:r w:rsidRPr="00F53A90">
              <w:rPr>
                <w:rFonts w:cs="Calibri"/>
              </w:rPr>
              <w:t>magnetic</w:t>
            </w:r>
            <w:proofErr w:type="spellEnd"/>
            <w:r w:rsidRPr="00F53A90">
              <w:rPr>
                <w:rFonts w:cs="Calibri"/>
              </w:rPr>
              <w:t xml:space="preserve"> </w:t>
            </w:r>
            <w:proofErr w:type="spellStart"/>
            <w:r w:rsidRPr="00F53A90">
              <w:rPr>
                <w:rFonts w:cs="Calibri"/>
              </w:rPr>
              <w:t>beads</w:t>
            </w:r>
            <w:proofErr w:type="spellEnd"/>
            <w:r w:rsidRPr="00F53A90">
              <w:rPr>
                <w:rFonts w:cs="Calibri"/>
              </w:rPr>
              <w:t xml:space="preserve">. Όλα τα απαραίτητα </w:t>
            </w:r>
            <w:proofErr w:type="spellStart"/>
            <w:r w:rsidRPr="00F53A90">
              <w:rPr>
                <w:rFonts w:cs="Calibri"/>
              </w:rPr>
              <w:t>buffers</w:t>
            </w:r>
            <w:proofErr w:type="spellEnd"/>
            <w:r w:rsidRPr="00F53A90">
              <w:rPr>
                <w:rFonts w:cs="Calibri"/>
              </w:rPr>
              <w:t xml:space="preserve">, μαγνητικά σφαιρίδια και </w:t>
            </w:r>
            <w:proofErr w:type="spellStart"/>
            <w:r w:rsidRPr="00F53A90">
              <w:rPr>
                <w:rFonts w:cs="Calibri"/>
              </w:rPr>
              <w:t>Proteinase</w:t>
            </w:r>
            <w:proofErr w:type="spellEnd"/>
            <w:r w:rsidRPr="00F53A90">
              <w:rPr>
                <w:rFonts w:cs="Calibri"/>
              </w:rPr>
              <w:t xml:space="preserve"> K να περιέχονται σε </w:t>
            </w:r>
            <w:proofErr w:type="spellStart"/>
            <w:r w:rsidRPr="00F53A90">
              <w:rPr>
                <w:rFonts w:cs="Calibri"/>
              </w:rPr>
              <w:t>προγεμισμένες</w:t>
            </w:r>
            <w:proofErr w:type="spellEnd"/>
            <w:r w:rsidRPr="00F53A90">
              <w:rPr>
                <w:rFonts w:cs="Calibri"/>
              </w:rPr>
              <w:t xml:space="preserve"> κασέτες. Να παρέχεται υψηλής καθαρότητας DNA: A260/280 &gt; 1.85. Η διαδικασία να ολοκληρώνεται σε λιγότερο </w:t>
            </w:r>
            <w:r w:rsidRPr="00F53A90">
              <w:rPr>
                <w:rFonts w:cs="Calibri"/>
              </w:rPr>
              <w:lastRenderedPageBreak/>
              <w:t xml:space="preserve">από 60 λεπτά για αρχικό όγκο δείγματος 400μl και σε λιγότερο από 45 λεπτά για αρχικό όγκο δείγματος 200μl. </w:t>
            </w:r>
            <w:proofErr w:type="spellStart"/>
            <w:r w:rsidRPr="00F53A90">
              <w:rPr>
                <w:rFonts w:cs="Calibri"/>
              </w:rPr>
              <w:t>Nα</w:t>
            </w:r>
            <w:proofErr w:type="spellEnd"/>
            <w:r w:rsidRPr="00F53A90">
              <w:rPr>
                <w:rFonts w:cs="Calibri"/>
              </w:rPr>
              <w:t xml:space="preserve"> διατίθεται σε συσκευασία των 96 απομονώσεων. Να φέρει σήμανση CE/IVD. Για χρήση στον υπάρχοντα εξοπλισμό. </w:t>
            </w:r>
          </w:p>
        </w:tc>
        <w:tc>
          <w:tcPr>
            <w:tcW w:w="441" w:type="pct"/>
          </w:tcPr>
          <w:p w:rsidR="00F85736" w:rsidRPr="00F53A90" w:rsidRDefault="00F85736" w:rsidP="00F21207">
            <w:pPr>
              <w:spacing w:after="0" w:line="240" w:lineRule="auto"/>
              <w:jc w:val="center"/>
              <w:rPr>
                <w:rFonts w:cs="Calibri"/>
              </w:rPr>
            </w:pPr>
          </w:p>
        </w:tc>
        <w:tc>
          <w:tcPr>
            <w:tcW w:w="442" w:type="pct"/>
          </w:tcPr>
          <w:p w:rsidR="00F85736" w:rsidRPr="00F53A90" w:rsidRDefault="00F85736" w:rsidP="00F21207">
            <w:pPr>
              <w:spacing w:after="0" w:line="240" w:lineRule="auto"/>
              <w:jc w:val="center"/>
              <w:rPr>
                <w:rFonts w:cs="Calibri"/>
              </w:rPr>
            </w:pPr>
          </w:p>
        </w:tc>
        <w:tc>
          <w:tcPr>
            <w:tcW w:w="807" w:type="pct"/>
          </w:tcPr>
          <w:p w:rsidR="00F85736" w:rsidRPr="00F53A90" w:rsidRDefault="00F85736" w:rsidP="00F21207">
            <w:pPr>
              <w:spacing w:after="0" w:line="240" w:lineRule="auto"/>
              <w:jc w:val="center"/>
              <w:rPr>
                <w:rFonts w:cs="Calibri"/>
              </w:rPr>
            </w:pPr>
          </w:p>
        </w:tc>
      </w:tr>
    </w:tbl>
    <w:p w:rsidR="00F85736" w:rsidRDefault="00F85736" w:rsidP="00F85736"/>
    <w:p w:rsidR="00F85736" w:rsidRPr="00526575" w:rsidRDefault="00F85736" w:rsidP="00F85736">
      <w:pPr>
        <w:rPr>
          <w:b/>
          <w:color w:val="000000"/>
          <w:u w:val="single"/>
        </w:rPr>
      </w:pPr>
      <w:r w:rsidRPr="00526575">
        <w:rPr>
          <w:vanish/>
          <w:u w:val="single"/>
        </w:rPr>
        <w:br w:type="page"/>
      </w:r>
      <w:r w:rsidRPr="00A032A2">
        <w:rPr>
          <w:b/>
          <w:color w:val="000000"/>
          <w:u w:val="single"/>
        </w:rPr>
        <w:t>Κλειστός Πίνακας IΙI:  ΖΗΤΟΥΜΕΝΑ ΑΝΤΙΔΡΑΣΤΗΡΙΑ</w:t>
      </w:r>
      <w:r w:rsidRPr="00526575">
        <w:rPr>
          <w:b/>
          <w:color w:val="000000"/>
          <w:u w:val="single"/>
        </w:rPr>
        <w:t xml:space="preserve"> ΑΝΟΣΟΦΘΟΡΙΣΜΟΥ του Διαγνωστικού Τμήματος του Ε.Ι.Π. (Οι εταιρείες πρέπει να προσφέρουν για όλα τα είδη του πίνακα)</w:t>
      </w:r>
    </w:p>
    <w:p w:rsidR="00F85736" w:rsidRDefault="00F85736" w:rsidP="00F85736">
      <w:pPr>
        <w:pStyle w:val="normalwithoutspacing"/>
        <w:spacing w:before="57" w:after="57"/>
        <w:rPr>
          <w:rFonts w:ascii="Arial" w:hAnsi="Arial" w:cs="Arial"/>
          <w:b/>
          <w:color w:val="00206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4494"/>
        <w:gridCol w:w="852"/>
        <w:gridCol w:w="791"/>
        <w:gridCol w:w="1496"/>
      </w:tblGrid>
      <w:tr w:rsidR="00F85736" w:rsidRPr="002A1114" w:rsidTr="00F21207">
        <w:tc>
          <w:tcPr>
            <w:tcW w:w="704" w:type="dxa"/>
            <w:shd w:val="clear" w:color="auto" w:fill="auto"/>
          </w:tcPr>
          <w:p w:rsidR="00F85736" w:rsidRPr="002A1114" w:rsidRDefault="00F85736" w:rsidP="00F21207">
            <w:pPr>
              <w:pStyle w:val="normalwithoutspacing"/>
              <w:spacing w:before="57" w:after="57"/>
              <w:rPr>
                <w:rFonts w:cs="Calibri"/>
                <w:b/>
                <w:color w:val="002060"/>
              </w:rPr>
            </w:pPr>
            <w:r w:rsidRPr="002A1114">
              <w:rPr>
                <w:rFonts w:cs="Calibri"/>
                <w:b/>
                <w:color w:val="002060"/>
              </w:rPr>
              <w:t>Α/Α</w:t>
            </w:r>
          </w:p>
        </w:tc>
        <w:tc>
          <w:tcPr>
            <w:tcW w:w="5528" w:type="dxa"/>
            <w:shd w:val="clear" w:color="auto" w:fill="auto"/>
          </w:tcPr>
          <w:p w:rsidR="00F85736" w:rsidRPr="002A1114" w:rsidRDefault="00F85736" w:rsidP="00F21207">
            <w:pPr>
              <w:pStyle w:val="normalwithoutspacing"/>
              <w:spacing w:before="57" w:after="57"/>
              <w:rPr>
                <w:rFonts w:ascii="Arial" w:hAnsi="Arial" w:cs="Arial"/>
                <w:b/>
                <w:color w:val="002060"/>
              </w:rPr>
            </w:pPr>
          </w:p>
        </w:tc>
        <w:tc>
          <w:tcPr>
            <w:tcW w:w="993" w:type="dxa"/>
            <w:shd w:val="clear" w:color="auto" w:fill="auto"/>
          </w:tcPr>
          <w:p w:rsidR="00F85736" w:rsidRPr="002A1114" w:rsidRDefault="00F85736" w:rsidP="00F21207">
            <w:pPr>
              <w:pStyle w:val="normalwithoutspacing"/>
              <w:spacing w:before="57" w:after="57"/>
              <w:rPr>
                <w:rFonts w:cs="Calibri"/>
                <w:b/>
                <w:color w:val="002060"/>
              </w:rPr>
            </w:pPr>
            <w:r w:rsidRPr="002A1114">
              <w:rPr>
                <w:rFonts w:cs="Calibri"/>
                <w:b/>
                <w:color w:val="002060"/>
              </w:rPr>
              <w:t>ΝΑΙ</w:t>
            </w:r>
          </w:p>
        </w:tc>
        <w:tc>
          <w:tcPr>
            <w:tcW w:w="907" w:type="dxa"/>
            <w:shd w:val="clear" w:color="auto" w:fill="auto"/>
          </w:tcPr>
          <w:p w:rsidR="00F85736" w:rsidRPr="002A1114" w:rsidRDefault="00F85736" w:rsidP="00F21207">
            <w:pPr>
              <w:pStyle w:val="normalwithoutspacing"/>
              <w:spacing w:before="57" w:after="57"/>
              <w:rPr>
                <w:rFonts w:cs="Calibri"/>
                <w:b/>
                <w:color w:val="002060"/>
              </w:rPr>
            </w:pPr>
            <w:r w:rsidRPr="002A1114">
              <w:rPr>
                <w:rFonts w:cs="Calibri"/>
                <w:b/>
                <w:color w:val="002060"/>
              </w:rPr>
              <w:t>ΟΧΙ</w:t>
            </w:r>
          </w:p>
        </w:tc>
        <w:tc>
          <w:tcPr>
            <w:tcW w:w="1496" w:type="dxa"/>
            <w:shd w:val="clear" w:color="auto" w:fill="auto"/>
          </w:tcPr>
          <w:p w:rsidR="00F85736" w:rsidRPr="002A1114" w:rsidRDefault="00F85736" w:rsidP="00F21207">
            <w:pPr>
              <w:pStyle w:val="normalwithoutspacing"/>
              <w:spacing w:before="57" w:after="57"/>
              <w:rPr>
                <w:rFonts w:cs="Calibri"/>
                <w:b/>
                <w:color w:val="002060"/>
              </w:rPr>
            </w:pPr>
            <w:r w:rsidRPr="002A1114">
              <w:rPr>
                <w:rFonts w:cs="Calibri"/>
                <w:b/>
                <w:color w:val="002060"/>
              </w:rPr>
              <w:t>ΠΑΡΑΠΟΜΠΗ</w:t>
            </w:r>
          </w:p>
        </w:tc>
      </w:tr>
      <w:tr w:rsidR="00F85736" w:rsidRPr="002A1114" w:rsidTr="00F21207">
        <w:trPr>
          <w:trHeight w:val="1369"/>
        </w:trPr>
        <w:tc>
          <w:tcPr>
            <w:tcW w:w="9628" w:type="dxa"/>
            <w:gridSpan w:val="5"/>
            <w:shd w:val="clear" w:color="auto" w:fill="auto"/>
          </w:tcPr>
          <w:p w:rsidR="00F85736" w:rsidRPr="002A1114" w:rsidRDefault="00F85736" w:rsidP="00F21207">
            <w:pPr>
              <w:rPr>
                <w:b/>
                <w:color w:val="000000"/>
              </w:rPr>
            </w:pPr>
            <w:r w:rsidRPr="002A1114">
              <w:rPr>
                <w:b/>
                <w:color w:val="000000"/>
              </w:rPr>
              <w:t>I. ΠΡΟΔΙΑΓΡΑΦΕΣ ΣΥΣΤΗΜΑΤΟΣ ΑΥΤΟΜΑΤΗΣ ΠΡΟΕΤΟΙΜΑΣΙΑΣ ΠΛΑΚΙΔΙΩΝ ΑΝΟΣΟΦΘΟΡΙΣΜΟΥ</w:t>
            </w:r>
          </w:p>
          <w:p w:rsidR="00F85736" w:rsidRPr="002A1114" w:rsidRDefault="00F85736" w:rsidP="00F21207">
            <w:pPr>
              <w:rPr>
                <w:color w:val="000000"/>
                <w:u w:val="single"/>
              </w:rPr>
            </w:pPr>
            <w:r w:rsidRPr="002A1114">
              <w:rPr>
                <w:color w:val="000000"/>
                <w:u w:val="single"/>
              </w:rPr>
              <w:t xml:space="preserve">Τα ζητούμενα αντιδραστήρια </w:t>
            </w:r>
            <w:proofErr w:type="spellStart"/>
            <w:r w:rsidRPr="002A1114">
              <w:rPr>
                <w:color w:val="000000"/>
                <w:u w:val="single"/>
              </w:rPr>
              <w:t>ανοσοφθορισμού</w:t>
            </w:r>
            <w:proofErr w:type="spellEnd"/>
            <w:r w:rsidRPr="002A1114">
              <w:rPr>
                <w:color w:val="000000"/>
                <w:u w:val="single"/>
              </w:rPr>
              <w:t>, θα πρέπει να συνοδεύονται από αυτόματο σύστημα προετοιμασίας πλακιδίων, το οποίο θα παραχωρηθεί στο εργαστήριο ως συνοδός εξοπλισμός και το οποίο θα πρέπει να πληροί στο ελάχιστο τις παρακάτω προδιαγραφές:</w:t>
            </w:r>
          </w:p>
        </w:tc>
      </w:tr>
      <w:tr w:rsidR="00F85736" w:rsidRPr="002A1114" w:rsidTr="00F21207">
        <w:tc>
          <w:tcPr>
            <w:tcW w:w="704" w:type="dxa"/>
            <w:shd w:val="clear" w:color="auto" w:fill="auto"/>
          </w:tcPr>
          <w:p w:rsidR="00F85736" w:rsidRPr="002A1114" w:rsidRDefault="00F85736" w:rsidP="00F21207">
            <w:pPr>
              <w:pStyle w:val="normalwithoutspacing"/>
              <w:spacing w:before="57" w:after="57"/>
              <w:rPr>
                <w:rFonts w:ascii="Arial" w:hAnsi="Arial" w:cs="Arial"/>
                <w:b/>
                <w:color w:val="002060"/>
              </w:rPr>
            </w:pPr>
          </w:p>
        </w:tc>
        <w:tc>
          <w:tcPr>
            <w:tcW w:w="5528" w:type="dxa"/>
            <w:shd w:val="clear" w:color="auto" w:fill="auto"/>
          </w:tcPr>
          <w:p w:rsidR="00F85736" w:rsidRPr="002A1114" w:rsidRDefault="00F85736" w:rsidP="00F85736">
            <w:pPr>
              <w:numPr>
                <w:ilvl w:val="0"/>
                <w:numId w:val="1"/>
              </w:numPr>
              <w:tabs>
                <w:tab w:val="clear" w:pos="927"/>
                <w:tab w:val="num" w:pos="360"/>
              </w:tabs>
              <w:spacing w:after="0" w:line="240" w:lineRule="auto"/>
              <w:ind w:left="340"/>
              <w:jc w:val="both"/>
            </w:pPr>
            <w:r w:rsidRPr="002A1114">
              <w:t xml:space="preserve">Να διαχειρίζεται ταυτόχρονα τουλάχιστον 15 </w:t>
            </w:r>
            <w:proofErr w:type="spellStart"/>
            <w:r w:rsidRPr="002A1114">
              <w:t>slides</w:t>
            </w:r>
            <w:proofErr w:type="spellEnd"/>
            <w:r w:rsidRPr="002A1114">
              <w:t xml:space="preserve"> </w:t>
            </w:r>
            <w:proofErr w:type="spellStart"/>
            <w:r w:rsidRPr="002A1114">
              <w:t>ανοσοφθορισμού</w:t>
            </w:r>
            <w:proofErr w:type="spellEnd"/>
            <w:r w:rsidRPr="002A1114">
              <w:t>.</w:t>
            </w:r>
          </w:p>
          <w:p w:rsidR="00F85736" w:rsidRPr="002A1114" w:rsidRDefault="00F85736" w:rsidP="00F85736">
            <w:pPr>
              <w:numPr>
                <w:ilvl w:val="0"/>
                <w:numId w:val="1"/>
              </w:numPr>
              <w:tabs>
                <w:tab w:val="clear" w:pos="927"/>
                <w:tab w:val="num" w:pos="360"/>
              </w:tabs>
              <w:spacing w:after="0" w:line="240" w:lineRule="auto"/>
              <w:ind w:left="340"/>
              <w:jc w:val="both"/>
            </w:pPr>
            <w:r w:rsidRPr="002A1114">
              <w:t xml:space="preserve">Να έχει θέσεις για να δεχθεί ταυτόχρονα τουλάχιστον 90 δείγματα, και μεγάλο αριθμό πηγαδιών αραίωσης, </w:t>
            </w:r>
            <w:proofErr w:type="spellStart"/>
            <w:r w:rsidRPr="002A1114">
              <w:t>controls</w:t>
            </w:r>
            <w:proofErr w:type="spellEnd"/>
            <w:r w:rsidRPr="002A1114">
              <w:t xml:space="preserve"> και βοηθητικών αντιδραστηρίων.</w:t>
            </w:r>
          </w:p>
          <w:p w:rsidR="00F85736" w:rsidRPr="002A1114" w:rsidRDefault="00F85736" w:rsidP="00F85736">
            <w:pPr>
              <w:numPr>
                <w:ilvl w:val="0"/>
                <w:numId w:val="1"/>
              </w:numPr>
              <w:tabs>
                <w:tab w:val="clear" w:pos="927"/>
                <w:tab w:val="num" w:pos="360"/>
              </w:tabs>
              <w:spacing w:after="0" w:line="240" w:lineRule="auto"/>
              <w:ind w:left="340"/>
              <w:jc w:val="both"/>
            </w:pPr>
            <w:r w:rsidRPr="002A1114">
              <w:t>Να παρέχει τη δυνατότητα της επιλογής ανάμεσα σε τουλάχιστον 3 διαφορετικών πλυστικών διαλυμάτων.</w:t>
            </w:r>
          </w:p>
          <w:p w:rsidR="00F85736" w:rsidRPr="002A1114" w:rsidRDefault="00F85736" w:rsidP="00F85736">
            <w:pPr>
              <w:numPr>
                <w:ilvl w:val="0"/>
                <w:numId w:val="1"/>
              </w:numPr>
              <w:tabs>
                <w:tab w:val="clear" w:pos="927"/>
                <w:tab w:val="num" w:pos="360"/>
              </w:tabs>
              <w:spacing w:after="0" w:line="240" w:lineRule="auto"/>
              <w:ind w:left="340"/>
              <w:jc w:val="both"/>
            </w:pPr>
            <w:r w:rsidRPr="002A1114">
              <w:t>Να διαθέτει ανίχνευση πήγματος</w:t>
            </w:r>
          </w:p>
          <w:p w:rsidR="00F85736" w:rsidRPr="002A1114" w:rsidRDefault="00F85736" w:rsidP="00F85736">
            <w:pPr>
              <w:numPr>
                <w:ilvl w:val="0"/>
                <w:numId w:val="1"/>
              </w:numPr>
              <w:tabs>
                <w:tab w:val="clear" w:pos="927"/>
                <w:tab w:val="num" w:pos="360"/>
              </w:tabs>
              <w:spacing w:after="0" w:line="240" w:lineRule="auto"/>
              <w:ind w:left="340"/>
              <w:jc w:val="both"/>
            </w:pPr>
            <w:r w:rsidRPr="002A1114">
              <w:t xml:space="preserve">Να διαθέτει μια </w:t>
            </w:r>
            <w:proofErr w:type="spellStart"/>
            <w:r w:rsidRPr="002A1114">
              <w:t>αυτοπλενόμενη</w:t>
            </w:r>
            <w:proofErr w:type="spellEnd"/>
            <w:r w:rsidRPr="002A1114">
              <w:t xml:space="preserve"> βελόνα για τη διανομή δειγμάτων και αντιδραστηρίων και μια 8-κάναλη πλυστική κεφαλή για το πλύσιμο των πλακιδίων</w:t>
            </w:r>
          </w:p>
          <w:p w:rsidR="00F85736" w:rsidRPr="002A1114" w:rsidRDefault="00F85736" w:rsidP="00F85736">
            <w:pPr>
              <w:numPr>
                <w:ilvl w:val="0"/>
                <w:numId w:val="1"/>
              </w:numPr>
              <w:tabs>
                <w:tab w:val="clear" w:pos="927"/>
                <w:tab w:val="num" w:pos="360"/>
              </w:tabs>
              <w:spacing w:after="0" w:line="240" w:lineRule="auto"/>
              <w:ind w:left="340"/>
              <w:jc w:val="both"/>
            </w:pPr>
            <w:r w:rsidRPr="002A1114">
              <w:t>Να παρέχει δυνατότητα διαχείρισης όγκου διανομής 5-1000μl</w:t>
            </w:r>
          </w:p>
          <w:p w:rsidR="00F85736" w:rsidRPr="002A1114" w:rsidRDefault="00F85736" w:rsidP="00F85736">
            <w:pPr>
              <w:numPr>
                <w:ilvl w:val="0"/>
                <w:numId w:val="1"/>
              </w:numPr>
              <w:tabs>
                <w:tab w:val="clear" w:pos="927"/>
                <w:tab w:val="num" w:pos="360"/>
              </w:tabs>
              <w:spacing w:after="0" w:line="240" w:lineRule="auto"/>
              <w:ind w:left="340"/>
              <w:jc w:val="both"/>
            </w:pPr>
            <w:r w:rsidRPr="002A1114">
              <w:t xml:space="preserve">Να διαθέτει </w:t>
            </w:r>
            <w:proofErr w:type="spellStart"/>
            <w:r w:rsidRPr="002A1114">
              <w:t>bar</w:t>
            </w:r>
            <w:proofErr w:type="spellEnd"/>
            <w:r w:rsidRPr="002A1114">
              <w:t xml:space="preserve"> </w:t>
            </w:r>
            <w:proofErr w:type="spellStart"/>
            <w:r w:rsidRPr="002A1114">
              <w:t>code</w:t>
            </w:r>
            <w:proofErr w:type="spellEnd"/>
            <w:r w:rsidRPr="002A1114">
              <w:t xml:space="preserve"> </w:t>
            </w:r>
            <w:proofErr w:type="spellStart"/>
            <w:r w:rsidRPr="002A1114">
              <w:t>reader</w:t>
            </w:r>
            <w:proofErr w:type="spellEnd"/>
            <w:r w:rsidRPr="002A1114">
              <w:t xml:space="preserve"> για την ανάγνωση των προς εξέταση δειγμάτων</w:t>
            </w:r>
          </w:p>
          <w:p w:rsidR="00F85736" w:rsidRPr="002A1114" w:rsidRDefault="00F85736" w:rsidP="00F85736">
            <w:pPr>
              <w:numPr>
                <w:ilvl w:val="0"/>
                <w:numId w:val="1"/>
              </w:numPr>
              <w:tabs>
                <w:tab w:val="clear" w:pos="927"/>
                <w:tab w:val="num" w:pos="360"/>
              </w:tabs>
              <w:spacing w:after="0" w:line="240" w:lineRule="auto"/>
              <w:ind w:left="340"/>
              <w:jc w:val="both"/>
            </w:pPr>
            <w:r w:rsidRPr="002A1114">
              <w:t>Να διαθέτει πρόγραμμα φιλικό προς τον χρήστη, με on-</w:t>
            </w:r>
            <w:proofErr w:type="spellStart"/>
            <w:r w:rsidRPr="002A1114">
              <w:t>line</w:t>
            </w:r>
            <w:proofErr w:type="spellEnd"/>
            <w:r w:rsidRPr="002A1114">
              <w:t xml:space="preserve"> βοήθεια</w:t>
            </w:r>
          </w:p>
          <w:p w:rsidR="00F85736" w:rsidRPr="002A1114" w:rsidRDefault="00F85736" w:rsidP="00F21207">
            <w:pPr>
              <w:spacing w:after="0"/>
              <w:ind w:left="340"/>
            </w:pPr>
          </w:p>
          <w:p w:rsidR="00F85736" w:rsidRPr="002A1114" w:rsidRDefault="00F85736" w:rsidP="00F21207">
            <w:pPr>
              <w:pStyle w:val="normalwithoutspacing"/>
              <w:spacing w:before="57" w:after="57"/>
              <w:rPr>
                <w:rFonts w:ascii="Arial" w:hAnsi="Arial" w:cs="Arial"/>
                <w:b/>
                <w:color w:val="002060"/>
              </w:rPr>
            </w:pPr>
          </w:p>
        </w:tc>
        <w:tc>
          <w:tcPr>
            <w:tcW w:w="993" w:type="dxa"/>
            <w:shd w:val="clear" w:color="auto" w:fill="auto"/>
          </w:tcPr>
          <w:p w:rsidR="00F85736" w:rsidRPr="002A1114" w:rsidRDefault="00F85736" w:rsidP="00F21207">
            <w:pPr>
              <w:pStyle w:val="normalwithoutspacing"/>
              <w:spacing w:before="57" w:after="57"/>
              <w:rPr>
                <w:rFonts w:ascii="Arial" w:hAnsi="Arial" w:cs="Arial"/>
                <w:b/>
                <w:color w:val="002060"/>
              </w:rPr>
            </w:pPr>
          </w:p>
        </w:tc>
        <w:tc>
          <w:tcPr>
            <w:tcW w:w="907" w:type="dxa"/>
            <w:shd w:val="clear" w:color="auto" w:fill="auto"/>
          </w:tcPr>
          <w:p w:rsidR="00F85736" w:rsidRPr="002A1114" w:rsidRDefault="00F85736" w:rsidP="00F21207">
            <w:pPr>
              <w:pStyle w:val="normalwithoutspacing"/>
              <w:spacing w:before="57" w:after="57"/>
              <w:rPr>
                <w:rFonts w:ascii="Arial" w:hAnsi="Arial" w:cs="Arial"/>
                <w:b/>
                <w:color w:val="002060"/>
              </w:rPr>
            </w:pPr>
          </w:p>
        </w:tc>
        <w:tc>
          <w:tcPr>
            <w:tcW w:w="1496" w:type="dxa"/>
            <w:shd w:val="clear" w:color="auto" w:fill="auto"/>
          </w:tcPr>
          <w:p w:rsidR="00F85736" w:rsidRPr="002A1114" w:rsidRDefault="00F85736" w:rsidP="00F21207">
            <w:pPr>
              <w:pStyle w:val="normalwithoutspacing"/>
              <w:spacing w:before="57" w:after="57"/>
              <w:rPr>
                <w:rFonts w:ascii="Arial" w:hAnsi="Arial" w:cs="Arial"/>
                <w:b/>
                <w:color w:val="002060"/>
              </w:rPr>
            </w:pPr>
          </w:p>
        </w:tc>
      </w:tr>
      <w:tr w:rsidR="00F85736" w:rsidRPr="002A1114" w:rsidTr="00F21207">
        <w:tc>
          <w:tcPr>
            <w:tcW w:w="9628" w:type="dxa"/>
            <w:gridSpan w:val="5"/>
            <w:shd w:val="clear" w:color="auto" w:fill="auto"/>
          </w:tcPr>
          <w:p w:rsidR="00F85736" w:rsidRPr="002A1114" w:rsidRDefault="00F85736" w:rsidP="00F21207">
            <w:pPr>
              <w:rPr>
                <w:b/>
              </w:rPr>
            </w:pPr>
            <w:r w:rsidRPr="002A1114">
              <w:rPr>
                <w:b/>
              </w:rPr>
              <w:lastRenderedPageBreak/>
              <w:t xml:space="preserve">  II.  ΠΡΟΔΙΑΓΡΑΦΕΣ ΣΥΣΤΗΜΑΤΟΣ ΑΥΤΟΜΑΤΗΣ ΑΝΑΓΝΩΣΗΣ ΚΑΙ ΑΞΙΟΛΟΓΗΣΗΣ ΠΛΑΚΙΔΙΩΝ ΑΝΟΣΟΦΘΟΡΙΣΜΟΥ</w:t>
            </w:r>
          </w:p>
        </w:tc>
      </w:tr>
      <w:tr w:rsidR="00F85736" w:rsidRPr="002A1114" w:rsidTr="00F21207">
        <w:tc>
          <w:tcPr>
            <w:tcW w:w="704" w:type="dxa"/>
            <w:shd w:val="clear" w:color="auto" w:fill="auto"/>
          </w:tcPr>
          <w:p w:rsidR="00F85736" w:rsidRPr="002A1114" w:rsidRDefault="00F85736" w:rsidP="00F21207">
            <w:pPr>
              <w:pStyle w:val="normalwithoutspacing"/>
              <w:spacing w:before="57" w:after="57"/>
              <w:rPr>
                <w:rFonts w:ascii="Arial" w:hAnsi="Arial" w:cs="Arial"/>
                <w:b/>
                <w:color w:val="002060"/>
              </w:rPr>
            </w:pPr>
          </w:p>
        </w:tc>
        <w:tc>
          <w:tcPr>
            <w:tcW w:w="5528" w:type="dxa"/>
            <w:shd w:val="clear" w:color="auto" w:fill="auto"/>
          </w:tcPr>
          <w:p w:rsidR="00F85736" w:rsidRPr="002A1114" w:rsidRDefault="00F85736" w:rsidP="00F85736">
            <w:pPr>
              <w:numPr>
                <w:ilvl w:val="0"/>
                <w:numId w:val="1"/>
              </w:numPr>
              <w:tabs>
                <w:tab w:val="clear" w:pos="927"/>
                <w:tab w:val="num" w:pos="360"/>
              </w:tabs>
              <w:spacing w:after="0" w:line="240" w:lineRule="auto"/>
              <w:ind w:left="340"/>
              <w:jc w:val="both"/>
            </w:pPr>
            <w:r w:rsidRPr="002A1114">
              <w:t xml:space="preserve">Να είναι πλήρως αυτοματοποιημένο σύστημα, τελευταίας τεχνολογίας, αποτελούμενο από μονάδα </w:t>
            </w:r>
            <w:proofErr w:type="spellStart"/>
            <w:r w:rsidRPr="002A1114">
              <w:t>μικροσκόπησης</w:t>
            </w:r>
            <w:proofErr w:type="spellEnd"/>
            <w:r w:rsidRPr="002A1114">
              <w:t xml:space="preserve"> και ειδικό λογισμικό, κατάλληλο για την τελική ανάγνωση και αξιολόγηση των εικόνων </w:t>
            </w:r>
            <w:proofErr w:type="spellStart"/>
            <w:r w:rsidRPr="002A1114">
              <w:t>ανοσοφθορισμού</w:t>
            </w:r>
            <w:proofErr w:type="spellEnd"/>
            <w:r w:rsidRPr="002A1114">
              <w:t>.</w:t>
            </w:r>
          </w:p>
          <w:p w:rsidR="00F85736" w:rsidRPr="002A1114" w:rsidRDefault="00F85736" w:rsidP="00F85736">
            <w:pPr>
              <w:numPr>
                <w:ilvl w:val="0"/>
                <w:numId w:val="1"/>
              </w:numPr>
              <w:tabs>
                <w:tab w:val="clear" w:pos="927"/>
                <w:tab w:val="num" w:pos="360"/>
              </w:tabs>
              <w:spacing w:after="0" w:line="240" w:lineRule="auto"/>
              <w:ind w:left="340"/>
              <w:jc w:val="both"/>
            </w:pPr>
            <w:r w:rsidRPr="002A1114">
              <w:t>Να παρέχει αξιολόγηση για διαφορετικά υποστρώματα, καθώς και για συνδυασμούς αυτών (</w:t>
            </w:r>
            <w:proofErr w:type="spellStart"/>
            <w:r w:rsidRPr="002A1114">
              <w:t>Mosaics</w:t>
            </w:r>
            <w:proofErr w:type="spellEnd"/>
            <w:r w:rsidRPr="002A1114">
              <w:t xml:space="preserve">), κυρίως για: ANA </w:t>
            </w:r>
            <w:proofErr w:type="spellStart"/>
            <w:r w:rsidRPr="002A1114">
              <w:t>diagnostics</w:t>
            </w:r>
            <w:proofErr w:type="spellEnd"/>
            <w:r w:rsidRPr="002A1114">
              <w:t xml:space="preserve">, </w:t>
            </w:r>
            <w:proofErr w:type="spellStart"/>
            <w:r w:rsidRPr="002A1114">
              <w:t>Neurology</w:t>
            </w:r>
            <w:proofErr w:type="spellEnd"/>
            <w:r w:rsidRPr="002A1114">
              <w:t xml:space="preserve"> </w:t>
            </w:r>
            <w:proofErr w:type="spellStart"/>
            <w:r w:rsidRPr="002A1114">
              <w:t>diagnostics</w:t>
            </w:r>
            <w:proofErr w:type="spellEnd"/>
            <w:r w:rsidRPr="002A1114">
              <w:t xml:space="preserve"> / </w:t>
            </w:r>
            <w:proofErr w:type="spellStart"/>
            <w:r w:rsidRPr="002A1114">
              <w:t>Neurology</w:t>
            </w:r>
            <w:proofErr w:type="spellEnd"/>
            <w:r w:rsidRPr="002A1114">
              <w:t xml:space="preserve"> </w:t>
            </w:r>
            <w:proofErr w:type="spellStart"/>
            <w:r w:rsidRPr="002A1114">
              <w:t>Mosaics</w:t>
            </w:r>
            <w:proofErr w:type="spellEnd"/>
            <w:r w:rsidRPr="002A1114">
              <w:t xml:space="preserve">, </w:t>
            </w:r>
            <w:proofErr w:type="spellStart"/>
            <w:r w:rsidRPr="002A1114">
              <w:t>Autoimmune</w:t>
            </w:r>
            <w:proofErr w:type="spellEnd"/>
            <w:r w:rsidRPr="002A1114">
              <w:t xml:space="preserve"> </w:t>
            </w:r>
            <w:proofErr w:type="spellStart"/>
            <w:r w:rsidRPr="002A1114">
              <w:t>Enchephalitis</w:t>
            </w:r>
            <w:proofErr w:type="spellEnd"/>
            <w:r w:rsidRPr="002A1114">
              <w:t xml:space="preserve"> </w:t>
            </w:r>
            <w:proofErr w:type="spellStart"/>
            <w:r w:rsidRPr="002A1114">
              <w:t>Mosaics</w:t>
            </w:r>
            <w:proofErr w:type="spellEnd"/>
            <w:r w:rsidRPr="002A1114">
              <w:t xml:space="preserve">, NMOSD </w:t>
            </w:r>
            <w:proofErr w:type="spellStart"/>
            <w:r w:rsidRPr="002A1114">
              <w:t>Screen</w:t>
            </w:r>
            <w:proofErr w:type="spellEnd"/>
            <w:r w:rsidRPr="002A1114">
              <w:t xml:space="preserve">, </w:t>
            </w:r>
            <w:proofErr w:type="spellStart"/>
            <w:r w:rsidRPr="002A1114">
              <w:t>Autoimmune</w:t>
            </w:r>
            <w:proofErr w:type="spellEnd"/>
            <w:r w:rsidRPr="002A1114">
              <w:t xml:space="preserve"> </w:t>
            </w:r>
            <w:proofErr w:type="spellStart"/>
            <w:r w:rsidRPr="002A1114">
              <w:t>Liver</w:t>
            </w:r>
            <w:proofErr w:type="spellEnd"/>
            <w:r w:rsidRPr="002A1114">
              <w:t xml:space="preserve"> </w:t>
            </w:r>
            <w:proofErr w:type="spellStart"/>
            <w:r w:rsidRPr="002A1114">
              <w:t>Diseases</w:t>
            </w:r>
            <w:proofErr w:type="spellEnd"/>
            <w:r w:rsidRPr="002A1114">
              <w:t xml:space="preserve"> / </w:t>
            </w:r>
            <w:proofErr w:type="spellStart"/>
            <w:r w:rsidRPr="002A1114">
              <w:t>Liver</w:t>
            </w:r>
            <w:proofErr w:type="spellEnd"/>
            <w:r w:rsidRPr="002A1114">
              <w:t xml:space="preserve"> </w:t>
            </w:r>
            <w:proofErr w:type="spellStart"/>
            <w:r w:rsidRPr="002A1114">
              <w:t>Mosaics</w:t>
            </w:r>
            <w:proofErr w:type="spellEnd"/>
          </w:p>
          <w:p w:rsidR="00F85736" w:rsidRPr="002A1114" w:rsidRDefault="00F85736" w:rsidP="00F85736">
            <w:pPr>
              <w:numPr>
                <w:ilvl w:val="0"/>
                <w:numId w:val="1"/>
              </w:numPr>
              <w:tabs>
                <w:tab w:val="clear" w:pos="927"/>
                <w:tab w:val="num" w:pos="360"/>
              </w:tabs>
              <w:spacing w:after="0" w:line="240" w:lineRule="auto"/>
              <w:ind w:left="340"/>
              <w:jc w:val="both"/>
            </w:pPr>
            <w:r w:rsidRPr="002A1114">
              <w:t>Να παρέχει υψηλή ταχύτητα ανάγνωσης και ταυτοποίησης του δείγματος (2 δευτερόλεπτα ανά πεδίο / δείγμα).</w:t>
            </w:r>
          </w:p>
          <w:p w:rsidR="00F85736" w:rsidRPr="002A1114" w:rsidRDefault="00F85736" w:rsidP="00F85736">
            <w:pPr>
              <w:numPr>
                <w:ilvl w:val="0"/>
                <w:numId w:val="1"/>
              </w:numPr>
              <w:tabs>
                <w:tab w:val="clear" w:pos="927"/>
                <w:tab w:val="num" w:pos="360"/>
              </w:tabs>
              <w:spacing w:after="0" w:line="240" w:lineRule="auto"/>
              <w:ind w:left="340"/>
              <w:jc w:val="both"/>
            </w:pPr>
            <w:r w:rsidRPr="002A1114">
              <w:t xml:space="preserve">Να παρέχει δυνατότητα άμεσης εστίασης στην εικόνα </w:t>
            </w:r>
            <w:proofErr w:type="spellStart"/>
            <w:r w:rsidRPr="002A1114">
              <w:t>ανοσοφθορισμού</w:t>
            </w:r>
            <w:proofErr w:type="spellEnd"/>
            <w:r w:rsidRPr="002A1114">
              <w:t xml:space="preserve">, με τη βοήθεια μιας </w:t>
            </w:r>
            <w:proofErr w:type="spellStart"/>
            <w:r w:rsidRPr="002A1114">
              <w:t>touch-screen</w:t>
            </w:r>
            <w:proofErr w:type="spellEnd"/>
            <w:r w:rsidRPr="002A1114">
              <w:t xml:space="preserve"> οθόνης του συστήματος.</w:t>
            </w:r>
          </w:p>
        </w:tc>
        <w:tc>
          <w:tcPr>
            <w:tcW w:w="993" w:type="dxa"/>
            <w:shd w:val="clear" w:color="auto" w:fill="auto"/>
          </w:tcPr>
          <w:p w:rsidR="00F85736" w:rsidRPr="002A1114" w:rsidRDefault="00F85736" w:rsidP="00F21207">
            <w:pPr>
              <w:pStyle w:val="normalwithoutspacing"/>
              <w:spacing w:before="57" w:after="57"/>
              <w:rPr>
                <w:rFonts w:ascii="Arial" w:hAnsi="Arial" w:cs="Arial"/>
                <w:b/>
                <w:color w:val="002060"/>
              </w:rPr>
            </w:pPr>
          </w:p>
        </w:tc>
        <w:tc>
          <w:tcPr>
            <w:tcW w:w="907" w:type="dxa"/>
            <w:shd w:val="clear" w:color="auto" w:fill="auto"/>
          </w:tcPr>
          <w:p w:rsidR="00F85736" w:rsidRPr="002A1114" w:rsidRDefault="00F85736" w:rsidP="00F21207">
            <w:pPr>
              <w:pStyle w:val="normalwithoutspacing"/>
              <w:spacing w:before="57" w:after="57"/>
              <w:rPr>
                <w:rFonts w:ascii="Arial" w:hAnsi="Arial" w:cs="Arial"/>
                <w:b/>
                <w:color w:val="002060"/>
              </w:rPr>
            </w:pPr>
          </w:p>
        </w:tc>
        <w:tc>
          <w:tcPr>
            <w:tcW w:w="1496" w:type="dxa"/>
            <w:shd w:val="clear" w:color="auto" w:fill="auto"/>
          </w:tcPr>
          <w:p w:rsidR="00F85736" w:rsidRPr="002A1114" w:rsidRDefault="00F85736" w:rsidP="00F21207">
            <w:pPr>
              <w:pStyle w:val="normalwithoutspacing"/>
              <w:spacing w:before="57" w:after="57"/>
              <w:rPr>
                <w:rFonts w:ascii="Arial" w:hAnsi="Arial" w:cs="Arial"/>
                <w:b/>
                <w:color w:val="002060"/>
              </w:rPr>
            </w:pPr>
          </w:p>
        </w:tc>
      </w:tr>
      <w:tr w:rsidR="00F85736" w:rsidRPr="002A1114" w:rsidTr="00F21207">
        <w:tc>
          <w:tcPr>
            <w:tcW w:w="704" w:type="dxa"/>
            <w:shd w:val="clear" w:color="auto" w:fill="auto"/>
          </w:tcPr>
          <w:p w:rsidR="00F85736" w:rsidRPr="002A1114" w:rsidRDefault="00F85736" w:rsidP="00F21207">
            <w:pPr>
              <w:pStyle w:val="normalwithoutspacing"/>
              <w:spacing w:before="57" w:after="57"/>
              <w:rPr>
                <w:rFonts w:ascii="Arial" w:hAnsi="Arial" w:cs="Arial"/>
                <w:b/>
                <w:color w:val="002060"/>
              </w:rPr>
            </w:pPr>
          </w:p>
        </w:tc>
        <w:tc>
          <w:tcPr>
            <w:tcW w:w="5528" w:type="dxa"/>
            <w:shd w:val="clear" w:color="auto" w:fill="auto"/>
          </w:tcPr>
          <w:p w:rsidR="00F85736" w:rsidRPr="002A1114" w:rsidRDefault="00F85736" w:rsidP="00F21207">
            <w:pPr>
              <w:spacing w:after="0"/>
              <w:rPr>
                <w:color w:val="000000"/>
              </w:rPr>
            </w:pPr>
            <w:r w:rsidRPr="002A1114">
              <w:rPr>
                <w:b/>
                <w:color w:val="000000"/>
              </w:rPr>
              <w:t xml:space="preserve">Η μονάδα </w:t>
            </w:r>
            <w:proofErr w:type="spellStart"/>
            <w:r w:rsidRPr="002A1114">
              <w:rPr>
                <w:b/>
                <w:color w:val="000000"/>
              </w:rPr>
              <w:t>μικροσκόπησης</w:t>
            </w:r>
            <w:proofErr w:type="spellEnd"/>
            <w:r w:rsidRPr="002A1114">
              <w:rPr>
                <w:b/>
                <w:color w:val="000000"/>
              </w:rPr>
              <w:t xml:space="preserve"> να φέρει τα εξής χαρακτηριστικά</w:t>
            </w:r>
            <w:r w:rsidRPr="002A1114">
              <w:rPr>
                <w:color w:val="000000"/>
              </w:rPr>
              <w:t>:</w:t>
            </w:r>
          </w:p>
          <w:p w:rsidR="00F85736" w:rsidRPr="002A1114" w:rsidRDefault="00F85736" w:rsidP="00F85736">
            <w:pPr>
              <w:numPr>
                <w:ilvl w:val="0"/>
                <w:numId w:val="1"/>
              </w:numPr>
              <w:tabs>
                <w:tab w:val="clear" w:pos="927"/>
                <w:tab w:val="num" w:pos="360"/>
              </w:tabs>
              <w:spacing w:after="0" w:line="240" w:lineRule="auto"/>
              <w:ind w:left="340"/>
              <w:jc w:val="both"/>
            </w:pPr>
            <w:r w:rsidRPr="002A1114">
              <w:t>Να είναι συμπαγής συσκευή με αδιάβροχο περίβλημα, κατάλληλη για τις απαιτούμενες συνθήκες φωτός.</w:t>
            </w:r>
          </w:p>
          <w:p w:rsidR="00F85736" w:rsidRPr="002A1114" w:rsidRDefault="00F85736" w:rsidP="00F85736">
            <w:pPr>
              <w:numPr>
                <w:ilvl w:val="0"/>
                <w:numId w:val="1"/>
              </w:numPr>
              <w:tabs>
                <w:tab w:val="clear" w:pos="927"/>
                <w:tab w:val="num" w:pos="360"/>
              </w:tabs>
              <w:spacing w:after="0" w:line="240" w:lineRule="auto"/>
              <w:ind w:left="340"/>
              <w:jc w:val="both"/>
            </w:pPr>
            <w:r w:rsidRPr="002A1114">
              <w:t>Να έχει χωρητικότητα 5 πλακίδια με έως 10 πεδία σε καθένα από αυτά.</w:t>
            </w:r>
          </w:p>
          <w:p w:rsidR="00F85736" w:rsidRPr="002A1114" w:rsidRDefault="00F85736" w:rsidP="00F85736">
            <w:pPr>
              <w:numPr>
                <w:ilvl w:val="0"/>
                <w:numId w:val="1"/>
              </w:numPr>
              <w:tabs>
                <w:tab w:val="clear" w:pos="927"/>
                <w:tab w:val="num" w:pos="360"/>
              </w:tabs>
              <w:spacing w:after="0" w:line="240" w:lineRule="auto"/>
              <w:ind w:left="340"/>
              <w:jc w:val="both"/>
            </w:pPr>
            <w:r w:rsidRPr="002A1114">
              <w:t xml:space="preserve">Να διαθέτει κώδικα ανάγνωσης για την αυτόματη αναγνώριση των προς αξιολόγηση πλακιδίων </w:t>
            </w:r>
            <w:proofErr w:type="spellStart"/>
            <w:r w:rsidRPr="002A1114">
              <w:t>ανοσοφθορισμού</w:t>
            </w:r>
            <w:proofErr w:type="spellEnd"/>
            <w:r w:rsidRPr="002A1114">
              <w:t>, διασφαλίζοντας πλήρη ιχνηλασιμότητα.</w:t>
            </w:r>
          </w:p>
          <w:p w:rsidR="00F85736" w:rsidRPr="002A1114" w:rsidRDefault="00F85736" w:rsidP="00F85736">
            <w:pPr>
              <w:numPr>
                <w:ilvl w:val="0"/>
                <w:numId w:val="1"/>
              </w:numPr>
              <w:tabs>
                <w:tab w:val="clear" w:pos="927"/>
                <w:tab w:val="num" w:pos="360"/>
              </w:tabs>
              <w:spacing w:after="0" w:line="240" w:lineRule="auto"/>
              <w:ind w:left="340"/>
              <w:jc w:val="both"/>
            </w:pPr>
            <w:r w:rsidRPr="002A1114">
              <w:t xml:space="preserve">Να παρέχει αυτοματοποιημένη λήψη εικόνας σε ελάχιστο χρόνο, βασισμένη στην ταχύτατη αυτόματη εστίαση, χάρη της σύγχρονης τεχνολογίας εστίασης </w:t>
            </w:r>
            <w:proofErr w:type="spellStart"/>
            <w:r w:rsidRPr="002A1114">
              <w:t>laser</w:t>
            </w:r>
            <w:proofErr w:type="spellEnd"/>
            <w:r w:rsidRPr="002A1114">
              <w:t>, που να διαθέτει στην κατασκευή του.</w:t>
            </w:r>
          </w:p>
          <w:p w:rsidR="00F85736" w:rsidRPr="002A1114" w:rsidRDefault="00F85736" w:rsidP="00F85736">
            <w:pPr>
              <w:numPr>
                <w:ilvl w:val="0"/>
                <w:numId w:val="1"/>
              </w:numPr>
              <w:tabs>
                <w:tab w:val="clear" w:pos="927"/>
                <w:tab w:val="num" w:pos="360"/>
              </w:tabs>
              <w:spacing w:after="0" w:line="240" w:lineRule="auto"/>
              <w:ind w:left="340"/>
              <w:jc w:val="both"/>
            </w:pPr>
            <w:r w:rsidRPr="002A1114">
              <w:t xml:space="preserve">Να λειτουργεί με τη χρήση ενός μόνο αντικειμενικού φακού, 20x, για την αξιολόγηση όλων των υποστρωμάτων </w:t>
            </w:r>
            <w:proofErr w:type="spellStart"/>
            <w:r w:rsidRPr="002A1114">
              <w:t>ανοσοφθορισμού</w:t>
            </w:r>
            <w:proofErr w:type="spellEnd"/>
            <w:r w:rsidRPr="002A1114">
              <w:t>.</w:t>
            </w:r>
          </w:p>
          <w:p w:rsidR="00F85736" w:rsidRPr="002A1114" w:rsidRDefault="00F85736" w:rsidP="00F85736">
            <w:pPr>
              <w:numPr>
                <w:ilvl w:val="0"/>
                <w:numId w:val="1"/>
              </w:numPr>
              <w:tabs>
                <w:tab w:val="clear" w:pos="927"/>
                <w:tab w:val="num" w:pos="360"/>
              </w:tabs>
              <w:spacing w:after="0" w:line="240" w:lineRule="auto"/>
              <w:ind w:left="340"/>
              <w:jc w:val="both"/>
            </w:pPr>
            <w:r w:rsidRPr="002A1114">
              <w:lastRenderedPageBreak/>
              <w:t>Να έχει ενσωματωμένη κάμερα υψηλής ανάλυσης ώστε να παρέχει εικόνες υψηλής ευκρίνειας.</w:t>
            </w:r>
          </w:p>
          <w:p w:rsidR="00F85736" w:rsidRPr="002A1114" w:rsidRDefault="00F85736" w:rsidP="00F85736">
            <w:pPr>
              <w:numPr>
                <w:ilvl w:val="0"/>
                <w:numId w:val="1"/>
              </w:numPr>
              <w:tabs>
                <w:tab w:val="clear" w:pos="927"/>
                <w:tab w:val="num" w:pos="360"/>
              </w:tabs>
              <w:spacing w:after="0" w:line="240" w:lineRule="auto"/>
              <w:ind w:left="340"/>
              <w:jc w:val="both"/>
            </w:pPr>
            <w:r w:rsidRPr="002A1114">
              <w:t xml:space="preserve">Να διαθέτει </w:t>
            </w:r>
            <w:proofErr w:type="spellStart"/>
            <w:r w:rsidRPr="002A1114">
              <w:t>cLED</w:t>
            </w:r>
            <w:proofErr w:type="spellEnd"/>
          </w:p>
          <w:p w:rsidR="00F85736" w:rsidRPr="002A1114" w:rsidRDefault="00F85736" w:rsidP="00F85736">
            <w:pPr>
              <w:numPr>
                <w:ilvl w:val="0"/>
                <w:numId w:val="1"/>
              </w:numPr>
              <w:tabs>
                <w:tab w:val="clear" w:pos="927"/>
                <w:tab w:val="num" w:pos="360"/>
              </w:tabs>
              <w:spacing w:after="0" w:line="240" w:lineRule="auto"/>
              <w:ind w:left="340"/>
              <w:jc w:val="both"/>
            </w:pPr>
            <w:r w:rsidRPr="002A1114">
              <w:t>Να λειτουργεί σε εύρος φωτός 460nm – 490nm</w:t>
            </w:r>
          </w:p>
        </w:tc>
        <w:tc>
          <w:tcPr>
            <w:tcW w:w="993" w:type="dxa"/>
            <w:shd w:val="clear" w:color="auto" w:fill="auto"/>
          </w:tcPr>
          <w:p w:rsidR="00F85736" w:rsidRPr="002A1114" w:rsidRDefault="00F85736" w:rsidP="00F21207">
            <w:pPr>
              <w:pStyle w:val="normalwithoutspacing"/>
              <w:spacing w:before="57" w:after="57"/>
              <w:rPr>
                <w:rFonts w:ascii="Arial" w:hAnsi="Arial" w:cs="Arial"/>
                <w:b/>
                <w:color w:val="002060"/>
              </w:rPr>
            </w:pPr>
          </w:p>
        </w:tc>
        <w:tc>
          <w:tcPr>
            <w:tcW w:w="907" w:type="dxa"/>
            <w:shd w:val="clear" w:color="auto" w:fill="auto"/>
          </w:tcPr>
          <w:p w:rsidR="00F85736" w:rsidRPr="002A1114" w:rsidRDefault="00F85736" w:rsidP="00F21207">
            <w:pPr>
              <w:pStyle w:val="normalwithoutspacing"/>
              <w:spacing w:before="57" w:after="57"/>
              <w:rPr>
                <w:rFonts w:ascii="Arial" w:hAnsi="Arial" w:cs="Arial"/>
                <w:b/>
                <w:color w:val="002060"/>
              </w:rPr>
            </w:pPr>
          </w:p>
        </w:tc>
        <w:tc>
          <w:tcPr>
            <w:tcW w:w="1496" w:type="dxa"/>
            <w:shd w:val="clear" w:color="auto" w:fill="auto"/>
          </w:tcPr>
          <w:p w:rsidR="00F85736" w:rsidRPr="002A1114" w:rsidRDefault="00F85736" w:rsidP="00F21207">
            <w:pPr>
              <w:pStyle w:val="normalwithoutspacing"/>
              <w:spacing w:before="57" w:after="57"/>
              <w:rPr>
                <w:rFonts w:ascii="Arial" w:hAnsi="Arial" w:cs="Arial"/>
                <w:b/>
                <w:color w:val="002060"/>
              </w:rPr>
            </w:pPr>
          </w:p>
        </w:tc>
      </w:tr>
      <w:tr w:rsidR="00F85736" w:rsidRPr="002A1114" w:rsidTr="00F21207">
        <w:tc>
          <w:tcPr>
            <w:tcW w:w="704" w:type="dxa"/>
            <w:shd w:val="clear" w:color="auto" w:fill="auto"/>
          </w:tcPr>
          <w:p w:rsidR="00F85736" w:rsidRPr="002A1114" w:rsidRDefault="00F85736" w:rsidP="00F21207">
            <w:pPr>
              <w:pStyle w:val="normalwithoutspacing"/>
              <w:spacing w:before="57" w:after="57"/>
              <w:rPr>
                <w:rFonts w:ascii="Arial" w:hAnsi="Arial" w:cs="Arial"/>
                <w:b/>
                <w:color w:val="002060"/>
              </w:rPr>
            </w:pPr>
          </w:p>
        </w:tc>
        <w:tc>
          <w:tcPr>
            <w:tcW w:w="5528" w:type="dxa"/>
            <w:shd w:val="clear" w:color="auto" w:fill="auto"/>
          </w:tcPr>
          <w:p w:rsidR="00F85736" w:rsidRPr="002A1114" w:rsidRDefault="00F85736" w:rsidP="00F21207">
            <w:pPr>
              <w:spacing w:after="0"/>
              <w:rPr>
                <w:bCs/>
                <w:color w:val="000000"/>
              </w:rPr>
            </w:pPr>
            <w:r w:rsidRPr="002A1114">
              <w:rPr>
                <w:b/>
                <w:bCs/>
                <w:color w:val="000000"/>
              </w:rPr>
              <w:t>Το ειδικό λογισμικό του συστήματος να φέρει τα εξής χαρακτηριστικά</w:t>
            </w:r>
            <w:r w:rsidRPr="002A1114">
              <w:rPr>
                <w:bCs/>
                <w:color w:val="000000"/>
              </w:rPr>
              <w:t>:</w:t>
            </w:r>
          </w:p>
          <w:p w:rsidR="00F85736" w:rsidRPr="002A1114" w:rsidRDefault="00F85736" w:rsidP="00F85736">
            <w:pPr>
              <w:numPr>
                <w:ilvl w:val="0"/>
                <w:numId w:val="1"/>
              </w:numPr>
              <w:tabs>
                <w:tab w:val="clear" w:pos="927"/>
                <w:tab w:val="num" w:pos="360"/>
              </w:tabs>
              <w:spacing w:after="0" w:line="240" w:lineRule="auto"/>
              <w:ind w:left="340"/>
              <w:jc w:val="both"/>
            </w:pPr>
            <w:r w:rsidRPr="002A1114">
              <w:t>Να είναι φιλικό και εύκολο στην χρήση.</w:t>
            </w:r>
          </w:p>
          <w:p w:rsidR="00F85736" w:rsidRPr="002A1114" w:rsidRDefault="00F85736" w:rsidP="00F85736">
            <w:pPr>
              <w:numPr>
                <w:ilvl w:val="0"/>
                <w:numId w:val="1"/>
              </w:numPr>
              <w:tabs>
                <w:tab w:val="clear" w:pos="927"/>
                <w:tab w:val="num" w:pos="360"/>
              </w:tabs>
              <w:spacing w:after="0" w:line="240" w:lineRule="auto"/>
              <w:ind w:left="340"/>
              <w:jc w:val="both"/>
            </w:pPr>
            <w:r w:rsidRPr="002A1114">
              <w:t xml:space="preserve">Να έχει ενσωματωμένη βάση δεδομένων μεγάλου μεγέθους, και να παρέχει αυτόματο διαχωρισμό θετικών και αρνητικών δειγμάτων, ταυτοποίηση και καθορισμό των </w:t>
            </w:r>
            <w:proofErr w:type="spellStart"/>
            <w:r w:rsidRPr="002A1114">
              <w:t>patterns</w:t>
            </w:r>
            <w:proofErr w:type="spellEnd"/>
            <w:r w:rsidRPr="002A1114">
              <w:t xml:space="preserve"> </w:t>
            </w:r>
            <w:proofErr w:type="spellStart"/>
            <w:r w:rsidRPr="002A1114">
              <w:t>ανοσοφθορισμού</w:t>
            </w:r>
            <w:proofErr w:type="spellEnd"/>
            <w:r w:rsidRPr="002A1114">
              <w:t>, δίνοντας επίσης προτεινόμενο τίτλο στα θετικά δείγματα, ώστε να μην απαιτούνται πρόσθετες αραιώσεις, προς εξοικονόμηση αντιδραστηρίων.</w:t>
            </w:r>
          </w:p>
          <w:p w:rsidR="00F85736" w:rsidRPr="002A1114" w:rsidRDefault="00F85736" w:rsidP="00F85736">
            <w:pPr>
              <w:numPr>
                <w:ilvl w:val="0"/>
                <w:numId w:val="1"/>
              </w:numPr>
              <w:tabs>
                <w:tab w:val="clear" w:pos="927"/>
                <w:tab w:val="num" w:pos="360"/>
              </w:tabs>
              <w:spacing w:after="0" w:line="240" w:lineRule="auto"/>
              <w:ind w:left="340"/>
              <w:jc w:val="both"/>
            </w:pPr>
            <w:r w:rsidRPr="002A1114">
              <w:t>Να παρέχει στον χρήστη εξαρχής τη δυνατότητα διαχωρισμού των αποτελεσμάτων σε θετικά και αρνητικά και να επιτρέπει τη μαζική ή μεμονωμένη οριστικοποίηση αυτών.</w:t>
            </w:r>
          </w:p>
          <w:p w:rsidR="00F85736" w:rsidRPr="002A1114" w:rsidRDefault="00F85736" w:rsidP="00F85736">
            <w:pPr>
              <w:numPr>
                <w:ilvl w:val="0"/>
                <w:numId w:val="1"/>
              </w:numPr>
              <w:tabs>
                <w:tab w:val="clear" w:pos="927"/>
                <w:tab w:val="num" w:pos="360"/>
              </w:tabs>
              <w:spacing w:after="0" w:line="240" w:lineRule="auto"/>
              <w:ind w:left="340"/>
              <w:jc w:val="both"/>
            </w:pPr>
            <w:r w:rsidRPr="002A1114">
              <w:t xml:space="preserve">Να παρέχει σε σύντομο χρόνο, πληροφορίες για τα δημογραφικά στοιχεία των ασθενών, τις παρτίδες των αντιδραστηρίων, τις ζητούμενες αραιώσεις, τα είδη των υποστρωμάτων και να κάνει αυτόματη αρχειοθέτηση των αποτελεσμάτων, και αναζήτηση ιστορικού ασθενών. </w:t>
            </w:r>
          </w:p>
          <w:p w:rsidR="00F85736" w:rsidRPr="002A1114" w:rsidRDefault="00F85736" w:rsidP="00F85736">
            <w:pPr>
              <w:numPr>
                <w:ilvl w:val="0"/>
                <w:numId w:val="1"/>
              </w:numPr>
              <w:tabs>
                <w:tab w:val="clear" w:pos="927"/>
                <w:tab w:val="num" w:pos="360"/>
              </w:tabs>
              <w:spacing w:after="0" w:line="240" w:lineRule="auto"/>
              <w:ind w:left="340"/>
              <w:jc w:val="both"/>
            </w:pPr>
            <w:r w:rsidRPr="002A1114">
              <w:t xml:space="preserve">Να παρέχει, επίσης, τη δυνατότητα για προσθήκη εικόνων στην ήδη υπάρχουσα βάση δεδομένων, κατ’ εκτίμηση και επιθυμία του χρήστη. </w:t>
            </w:r>
          </w:p>
          <w:p w:rsidR="00F85736" w:rsidRPr="002A1114" w:rsidRDefault="00F85736" w:rsidP="00F85736">
            <w:pPr>
              <w:numPr>
                <w:ilvl w:val="0"/>
                <w:numId w:val="1"/>
              </w:numPr>
              <w:tabs>
                <w:tab w:val="clear" w:pos="927"/>
                <w:tab w:val="num" w:pos="360"/>
              </w:tabs>
              <w:spacing w:after="0" w:line="240" w:lineRule="auto"/>
              <w:ind w:left="340"/>
              <w:jc w:val="both"/>
            </w:pPr>
            <w:r w:rsidRPr="002A1114">
              <w:t>Να παρέχει στο χρήστη τη δυνατότητα εισαγωγής σχολίων, ορατών ή μη από την απάντηση προς τον ασθενή.</w:t>
            </w:r>
          </w:p>
          <w:p w:rsidR="00F85736" w:rsidRPr="002A1114" w:rsidRDefault="00F85736" w:rsidP="00F85736">
            <w:pPr>
              <w:numPr>
                <w:ilvl w:val="0"/>
                <w:numId w:val="1"/>
              </w:numPr>
              <w:tabs>
                <w:tab w:val="clear" w:pos="927"/>
                <w:tab w:val="num" w:pos="360"/>
              </w:tabs>
              <w:spacing w:after="0" w:line="240" w:lineRule="auto"/>
              <w:ind w:left="340"/>
              <w:jc w:val="both"/>
            </w:pPr>
            <w:r w:rsidRPr="002A1114">
              <w:t>Να παρέχει τη δυνατότητα αυτόματης επανάληψης της εξέτασης, κατ’ εκτίμηση του εργαστηρίου.</w:t>
            </w:r>
          </w:p>
          <w:p w:rsidR="00F85736" w:rsidRPr="002A1114" w:rsidRDefault="00F85736" w:rsidP="00F85736">
            <w:pPr>
              <w:numPr>
                <w:ilvl w:val="0"/>
                <w:numId w:val="1"/>
              </w:numPr>
              <w:tabs>
                <w:tab w:val="clear" w:pos="927"/>
                <w:tab w:val="num" w:pos="360"/>
              </w:tabs>
              <w:spacing w:after="0" w:line="240" w:lineRule="auto"/>
              <w:ind w:left="340"/>
              <w:jc w:val="both"/>
            </w:pPr>
            <w:r w:rsidRPr="002A1114">
              <w:t>Να έχει τη δυνατότητα σύνδεσης στο LIS του εργαστηρίου.</w:t>
            </w:r>
          </w:p>
          <w:p w:rsidR="00F85736" w:rsidRPr="002A1114" w:rsidRDefault="00F85736" w:rsidP="00F85736">
            <w:pPr>
              <w:numPr>
                <w:ilvl w:val="0"/>
                <w:numId w:val="1"/>
              </w:numPr>
              <w:tabs>
                <w:tab w:val="clear" w:pos="927"/>
                <w:tab w:val="num" w:pos="360"/>
              </w:tabs>
              <w:spacing w:after="0" w:line="240" w:lineRule="auto"/>
              <w:ind w:left="340"/>
              <w:jc w:val="both"/>
            </w:pPr>
            <w:r w:rsidRPr="002A1114">
              <w:t>Να είναι επιτραπέζιο, μικρών διαστάσεων και μικρού βάρους.</w:t>
            </w:r>
          </w:p>
          <w:p w:rsidR="00F85736" w:rsidRPr="002A1114" w:rsidRDefault="00F85736" w:rsidP="00F85736">
            <w:pPr>
              <w:numPr>
                <w:ilvl w:val="0"/>
                <w:numId w:val="1"/>
              </w:numPr>
              <w:tabs>
                <w:tab w:val="clear" w:pos="927"/>
                <w:tab w:val="num" w:pos="360"/>
              </w:tabs>
              <w:spacing w:after="0" w:line="240" w:lineRule="auto"/>
              <w:ind w:left="340"/>
              <w:jc w:val="both"/>
            </w:pPr>
            <w:r w:rsidRPr="002A1114">
              <w:lastRenderedPageBreak/>
              <w:t>Να συνοδεύεται από UPS.</w:t>
            </w:r>
          </w:p>
        </w:tc>
        <w:tc>
          <w:tcPr>
            <w:tcW w:w="993" w:type="dxa"/>
            <w:shd w:val="clear" w:color="auto" w:fill="auto"/>
          </w:tcPr>
          <w:p w:rsidR="00F85736" w:rsidRPr="002A1114" w:rsidRDefault="00F85736" w:rsidP="00F21207">
            <w:pPr>
              <w:pStyle w:val="normalwithoutspacing"/>
              <w:spacing w:before="57" w:after="57"/>
              <w:rPr>
                <w:rFonts w:ascii="Arial" w:hAnsi="Arial" w:cs="Arial"/>
                <w:b/>
                <w:color w:val="002060"/>
              </w:rPr>
            </w:pPr>
          </w:p>
        </w:tc>
        <w:tc>
          <w:tcPr>
            <w:tcW w:w="907" w:type="dxa"/>
            <w:shd w:val="clear" w:color="auto" w:fill="auto"/>
          </w:tcPr>
          <w:p w:rsidR="00F85736" w:rsidRPr="002A1114" w:rsidRDefault="00F85736" w:rsidP="00F21207">
            <w:pPr>
              <w:pStyle w:val="normalwithoutspacing"/>
              <w:spacing w:before="57" w:after="57"/>
              <w:rPr>
                <w:rFonts w:ascii="Arial" w:hAnsi="Arial" w:cs="Arial"/>
                <w:b/>
                <w:color w:val="002060"/>
              </w:rPr>
            </w:pPr>
          </w:p>
        </w:tc>
        <w:tc>
          <w:tcPr>
            <w:tcW w:w="1496" w:type="dxa"/>
            <w:shd w:val="clear" w:color="auto" w:fill="auto"/>
          </w:tcPr>
          <w:p w:rsidR="00F85736" w:rsidRPr="002A1114" w:rsidRDefault="00F85736" w:rsidP="00F21207">
            <w:pPr>
              <w:pStyle w:val="normalwithoutspacing"/>
              <w:spacing w:before="57" w:after="57"/>
              <w:rPr>
                <w:rFonts w:ascii="Arial" w:hAnsi="Arial" w:cs="Arial"/>
                <w:b/>
                <w:color w:val="002060"/>
              </w:rPr>
            </w:pPr>
          </w:p>
        </w:tc>
      </w:tr>
      <w:tr w:rsidR="00F85736" w:rsidRPr="002A1114" w:rsidTr="00F21207">
        <w:tc>
          <w:tcPr>
            <w:tcW w:w="9628" w:type="dxa"/>
            <w:gridSpan w:val="5"/>
            <w:shd w:val="clear" w:color="auto" w:fill="auto"/>
          </w:tcPr>
          <w:p w:rsidR="00F85736" w:rsidRPr="002A1114" w:rsidRDefault="00F85736" w:rsidP="00F21207">
            <w:pPr>
              <w:rPr>
                <w:b/>
              </w:rPr>
            </w:pPr>
            <w:r w:rsidRPr="002A1114">
              <w:rPr>
                <w:b/>
              </w:rPr>
              <w:lastRenderedPageBreak/>
              <w:t>III. ΓΕΝΙΚΕΣ ΠΡΟΔΙΑΓΡΑΦΕΣ ΑΝΤΙΔΡΑΣΤΗΡΙΩΝ ΑΝΟΣΟΦΘΟΡΙΣΜΟΥ</w:t>
            </w:r>
          </w:p>
        </w:tc>
      </w:tr>
      <w:tr w:rsidR="00F85736" w:rsidRPr="002A1114" w:rsidTr="00F21207">
        <w:tc>
          <w:tcPr>
            <w:tcW w:w="704" w:type="dxa"/>
            <w:shd w:val="clear" w:color="auto" w:fill="auto"/>
          </w:tcPr>
          <w:p w:rsidR="00F85736" w:rsidRPr="002A1114" w:rsidRDefault="00F85736" w:rsidP="00F21207">
            <w:pPr>
              <w:pStyle w:val="normalwithoutspacing"/>
              <w:spacing w:before="57" w:after="57"/>
              <w:rPr>
                <w:rFonts w:ascii="Arial" w:hAnsi="Arial" w:cs="Arial"/>
                <w:b/>
                <w:color w:val="002060"/>
              </w:rPr>
            </w:pPr>
          </w:p>
        </w:tc>
        <w:tc>
          <w:tcPr>
            <w:tcW w:w="5528" w:type="dxa"/>
            <w:shd w:val="clear" w:color="auto" w:fill="auto"/>
          </w:tcPr>
          <w:p w:rsidR="00F85736" w:rsidRPr="002A1114" w:rsidRDefault="00F85736" w:rsidP="00F85736">
            <w:pPr>
              <w:numPr>
                <w:ilvl w:val="0"/>
                <w:numId w:val="1"/>
              </w:numPr>
              <w:tabs>
                <w:tab w:val="clear" w:pos="927"/>
                <w:tab w:val="num" w:pos="360"/>
              </w:tabs>
              <w:spacing w:after="0" w:line="240" w:lineRule="auto"/>
              <w:ind w:left="340"/>
              <w:jc w:val="both"/>
            </w:pPr>
            <w:r w:rsidRPr="002A1114">
              <w:t>Τα προσφερόμενα αντιδραστήρια θα πρέπει να διατίθενται σε πλήρεις συσκευασίες (</w:t>
            </w:r>
            <w:proofErr w:type="spellStart"/>
            <w:r w:rsidRPr="002A1114">
              <w:t>συσκευασίαs</w:t>
            </w:r>
            <w:proofErr w:type="spellEnd"/>
            <w:r w:rsidRPr="002A1114">
              <w:t>) που θα περιέχουν όλα τα απαραίτητα για την ανάλυση αντιδραστήρια (</w:t>
            </w:r>
            <w:proofErr w:type="spellStart"/>
            <w:r w:rsidRPr="002A1114">
              <w:t>slides</w:t>
            </w:r>
            <w:proofErr w:type="spellEnd"/>
            <w:r w:rsidRPr="002A1114">
              <w:t xml:space="preserve"> με ειδικό υπόστρωμα, αραιωτικά, συζευγμένο ένζυμο, διαλύματα </w:t>
            </w:r>
            <w:proofErr w:type="spellStart"/>
            <w:r w:rsidRPr="002A1114">
              <w:t>έκπλυσης</w:t>
            </w:r>
            <w:proofErr w:type="spellEnd"/>
            <w:r w:rsidRPr="002A1114">
              <w:t xml:space="preserve">, θετικούς και αρνητικούς μάρτυρες, καλυπτικό μέσο, στερεωτικό μέσο, </w:t>
            </w:r>
            <w:proofErr w:type="spellStart"/>
            <w:r w:rsidRPr="002A1114">
              <w:t>καλυπτρίδες</w:t>
            </w:r>
            <w:proofErr w:type="spellEnd"/>
            <w:r w:rsidRPr="002A1114">
              <w:t>)</w:t>
            </w:r>
          </w:p>
          <w:p w:rsidR="00F85736" w:rsidRPr="002A1114" w:rsidRDefault="00F85736" w:rsidP="00F85736">
            <w:pPr>
              <w:numPr>
                <w:ilvl w:val="0"/>
                <w:numId w:val="1"/>
              </w:numPr>
              <w:tabs>
                <w:tab w:val="clear" w:pos="927"/>
                <w:tab w:val="num" w:pos="360"/>
              </w:tabs>
              <w:spacing w:after="0" w:line="240" w:lineRule="auto"/>
              <w:ind w:left="340"/>
              <w:jc w:val="both"/>
            </w:pPr>
            <w:r w:rsidRPr="002A1114">
              <w:t>Η μεθοδολογία να διασφαλίζει την απόλυτη ομοιομορφία στους χρόνους επώασης, ανεξάρτητα από τον αριθμό των δειγμάτων που θα αναλύονται σε κάθε κύκλο</w:t>
            </w:r>
          </w:p>
          <w:p w:rsidR="00F85736" w:rsidRPr="002A1114" w:rsidRDefault="00F85736" w:rsidP="00F85736">
            <w:pPr>
              <w:numPr>
                <w:ilvl w:val="0"/>
                <w:numId w:val="1"/>
              </w:numPr>
              <w:tabs>
                <w:tab w:val="clear" w:pos="927"/>
                <w:tab w:val="num" w:pos="360"/>
              </w:tabs>
              <w:spacing w:after="0" w:line="240" w:lineRule="auto"/>
              <w:ind w:left="340"/>
              <w:jc w:val="both"/>
            </w:pPr>
            <w:r w:rsidRPr="002A1114">
              <w:t>Τα πρωτόκολλα των ζητούμενων εξετάσεων να είναι όσο το δυνατό συντομότερα</w:t>
            </w:r>
          </w:p>
          <w:p w:rsidR="00F85736" w:rsidRPr="002A1114" w:rsidRDefault="00F85736" w:rsidP="00F85736">
            <w:pPr>
              <w:numPr>
                <w:ilvl w:val="0"/>
                <w:numId w:val="1"/>
              </w:numPr>
              <w:tabs>
                <w:tab w:val="clear" w:pos="927"/>
                <w:tab w:val="num" w:pos="360"/>
              </w:tabs>
              <w:spacing w:after="0" w:line="240" w:lineRule="auto"/>
              <w:ind w:left="340"/>
              <w:jc w:val="both"/>
            </w:pPr>
            <w:r w:rsidRPr="002A1114">
              <w:t xml:space="preserve">Όλα τα υποστρώματα του </w:t>
            </w:r>
            <w:proofErr w:type="spellStart"/>
            <w:r w:rsidRPr="002A1114">
              <w:t>ανοσοφθορισμού</w:t>
            </w:r>
            <w:proofErr w:type="spellEnd"/>
            <w:r w:rsidRPr="002A1114">
              <w:t xml:space="preserve"> να είναι </w:t>
            </w:r>
            <w:proofErr w:type="spellStart"/>
            <w:r w:rsidRPr="002A1114">
              <w:t>προσδεδεμένα</w:t>
            </w:r>
            <w:proofErr w:type="spellEnd"/>
            <w:r w:rsidRPr="002A1114">
              <w:t xml:space="preserve"> στον φορέα τους μέσω χημικών δεσμών, για τη διασφάλιση σταθερότητας και ομοιομορφίας κατά τη διάρκεια των </w:t>
            </w:r>
            <w:proofErr w:type="spellStart"/>
            <w:r w:rsidRPr="002A1114">
              <w:t>εκπλύσεων</w:t>
            </w:r>
            <w:proofErr w:type="spellEnd"/>
            <w:r w:rsidRPr="002A1114">
              <w:t xml:space="preserve">. </w:t>
            </w:r>
          </w:p>
          <w:p w:rsidR="00F85736" w:rsidRPr="002A1114" w:rsidRDefault="00F85736" w:rsidP="00F85736">
            <w:pPr>
              <w:numPr>
                <w:ilvl w:val="0"/>
                <w:numId w:val="1"/>
              </w:numPr>
              <w:tabs>
                <w:tab w:val="clear" w:pos="927"/>
                <w:tab w:val="num" w:pos="360"/>
              </w:tabs>
              <w:spacing w:after="0" w:line="240" w:lineRule="auto"/>
              <w:ind w:left="340"/>
              <w:jc w:val="both"/>
            </w:pPr>
            <w:r w:rsidRPr="002A1114">
              <w:t xml:space="preserve">Τα προσφερόμενα αντιδραστήρια να είναι της ιδίας κατασκευάστριας εταιρείας, για λόγους </w:t>
            </w:r>
            <w:proofErr w:type="spellStart"/>
            <w:r w:rsidRPr="002A1114">
              <w:t>συγκρισιμότητας</w:t>
            </w:r>
            <w:proofErr w:type="spellEnd"/>
            <w:r w:rsidRPr="002A1114">
              <w:t xml:space="preserve"> των αποτελεσμάτων, και να διαθέτουν CE σήμα.</w:t>
            </w:r>
          </w:p>
        </w:tc>
        <w:tc>
          <w:tcPr>
            <w:tcW w:w="993" w:type="dxa"/>
            <w:shd w:val="clear" w:color="auto" w:fill="auto"/>
          </w:tcPr>
          <w:p w:rsidR="00F85736" w:rsidRPr="002A1114" w:rsidRDefault="00F85736" w:rsidP="00F21207">
            <w:pPr>
              <w:pStyle w:val="normalwithoutspacing"/>
              <w:spacing w:before="57" w:after="57"/>
              <w:rPr>
                <w:rFonts w:ascii="Arial" w:hAnsi="Arial" w:cs="Arial"/>
                <w:b/>
                <w:color w:val="002060"/>
              </w:rPr>
            </w:pPr>
          </w:p>
        </w:tc>
        <w:tc>
          <w:tcPr>
            <w:tcW w:w="907" w:type="dxa"/>
            <w:shd w:val="clear" w:color="auto" w:fill="auto"/>
          </w:tcPr>
          <w:p w:rsidR="00F85736" w:rsidRPr="002A1114" w:rsidRDefault="00F85736" w:rsidP="00F21207">
            <w:pPr>
              <w:pStyle w:val="normalwithoutspacing"/>
              <w:spacing w:before="57" w:after="57"/>
              <w:rPr>
                <w:rFonts w:ascii="Arial" w:hAnsi="Arial" w:cs="Arial"/>
                <w:b/>
                <w:color w:val="002060"/>
              </w:rPr>
            </w:pPr>
          </w:p>
        </w:tc>
        <w:tc>
          <w:tcPr>
            <w:tcW w:w="1496" w:type="dxa"/>
            <w:shd w:val="clear" w:color="auto" w:fill="auto"/>
          </w:tcPr>
          <w:p w:rsidR="00F85736" w:rsidRPr="002A1114" w:rsidRDefault="00F85736" w:rsidP="00F21207">
            <w:pPr>
              <w:pStyle w:val="normalwithoutspacing"/>
              <w:spacing w:before="57" w:after="57"/>
              <w:rPr>
                <w:rFonts w:ascii="Arial" w:hAnsi="Arial" w:cs="Arial"/>
                <w:b/>
                <w:color w:val="002060"/>
              </w:rPr>
            </w:pPr>
          </w:p>
        </w:tc>
      </w:tr>
    </w:tbl>
    <w:p w:rsidR="00F85736" w:rsidRDefault="00F85736" w:rsidP="00F85736">
      <w:pPr>
        <w:pStyle w:val="normalwithoutspacing"/>
        <w:spacing w:before="57" w:after="57"/>
        <w:rPr>
          <w:rFonts w:ascii="Arial" w:hAnsi="Arial" w:cs="Arial"/>
          <w:b/>
          <w:color w:val="002060"/>
        </w:rPr>
      </w:pPr>
    </w:p>
    <w:p w:rsidR="00F85736" w:rsidRDefault="00F85736" w:rsidP="00F85736">
      <w:pPr>
        <w:pStyle w:val="normalwithoutspacing"/>
        <w:spacing w:before="57" w:after="57"/>
        <w:rPr>
          <w:rFonts w:ascii="Arial" w:hAnsi="Arial" w:cs="Arial"/>
          <w:b/>
          <w:color w:val="002060"/>
        </w:rPr>
      </w:pPr>
    </w:p>
    <w:p w:rsidR="00F85736" w:rsidRDefault="00F85736" w:rsidP="00F85736">
      <w:pPr>
        <w:pStyle w:val="normalwithoutspacing"/>
        <w:spacing w:before="57" w:after="57"/>
        <w:rPr>
          <w:rFonts w:ascii="Arial" w:hAnsi="Arial" w:cs="Arial"/>
          <w:b/>
          <w:color w:val="002060"/>
        </w:rPr>
      </w:pPr>
    </w:p>
    <w:p w:rsidR="00F85736" w:rsidRDefault="00F85736" w:rsidP="00F85736">
      <w:pPr>
        <w:pStyle w:val="normalwithoutspacing"/>
        <w:spacing w:before="57" w:after="57"/>
        <w:rPr>
          <w:rFonts w:ascii="Arial" w:hAnsi="Arial" w:cs="Arial"/>
          <w:b/>
          <w:color w:val="002060"/>
        </w:rPr>
      </w:pPr>
    </w:p>
    <w:tbl>
      <w:tblPr>
        <w:tblpPr w:leftFromText="181" w:rightFromText="181" w:topFromText="1843" w:bottomFromText="142" w:vertAnchor="text" w:horzAnchor="margin"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8"/>
        <w:gridCol w:w="4555"/>
        <w:gridCol w:w="771"/>
        <w:gridCol w:w="696"/>
        <w:gridCol w:w="1496"/>
      </w:tblGrid>
      <w:tr w:rsidR="00F85736" w:rsidRPr="002A1114" w:rsidTr="00F21207">
        <w:trPr>
          <w:trHeight w:val="836"/>
        </w:trPr>
        <w:tc>
          <w:tcPr>
            <w:tcW w:w="439" w:type="pct"/>
            <w:tcBorders>
              <w:top w:val="single" w:sz="4" w:space="0" w:color="auto"/>
              <w:left w:val="single" w:sz="4" w:space="0" w:color="auto"/>
              <w:bottom w:val="single" w:sz="4" w:space="0" w:color="auto"/>
              <w:right w:val="single" w:sz="4" w:space="0" w:color="auto"/>
            </w:tcBorders>
            <w:shd w:val="clear" w:color="auto" w:fill="E7E6E6"/>
            <w:noWrap/>
            <w:vAlign w:val="center"/>
            <w:hideMark/>
          </w:tcPr>
          <w:p w:rsidR="00F85736" w:rsidRPr="002A1114" w:rsidRDefault="00F85736" w:rsidP="00F21207">
            <w:pPr>
              <w:spacing w:after="0"/>
              <w:jc w:val="center"/>
              <w:rPr>
                <w:b/>
                <w:bCs/>
                <w:color w:val="000000"/>
              </w:rPr>
            </w:pPr>
            <w:r w:rsidRPr="002A1114">
              <w:rPr>
                <w:b/>
                <w:bCs/>
                <w:color w:val="000000"/>
              </w:rPr>
              <w:lastRenderedPageBreak/>
              <w:t>Α/Α</w:t>
            </w:r>
          </w:p>
        </w:tc>
        <w:tc>
          <w:tcPr>
            <w:tcW w:w="2797" w:type="pct"/>
            <w:tcBorders>
              <w:top w:val="single" w:sz="4" w:space="0" w:color="auto"/>
              <w:left w:val="nil"/>
              <w:bottom w:val="single" w:sz="4" w:space="0" w:color="auto"/>
              <w:right w:val="single" w:sz="4" w:space="0" w:color="auto"/>
            </w:tcBorders>
            <w:shd w:val="clear" w:color="auto" w:fill="E7E6E6"/>
            <w:vAlign w:val="center"/>
          </w:tcPr>
          <w:p w:rsidR="00F85736" w:rsidRPr="002A1114" w:rsidRDefault="00F85736" w:rsidP="00F21207">
            <w:pPr>
              <w:spacing w:after="0"/>
              <w:jc w:val="center"/>
              <w:rPr>
                <w:b/>
                <w:bCs/>
                <w:color w:val="222222"/>
              </w:rPr>
            </w:pPr>
            <w:r w:rsidRPr="002A1114">
              <w:rPr>
                <w:b/>
                <w:bCs/>
                <w:color w:val="222222"/>
              </w:rPr>
              <w:t xml:space="preserve">Τεχνικά Χαρακτηριστικά Αντιδραστηρίων </w:t>
            </w:r>
          </w:p>
        </w:tc>
        <w:tc>
          <w:tcPr>
            <w:tcW w:w="516" w:type="pct"/>
            <w:tcBorders>
              <w:top w:val="single" w:sz="4" w:space="0" w:color="auto"/>
              <w:left w:val="nil"/>
              <w:bottom w:val="single" w:sz="4" w:space="0" w:color="auto"/>
              <w:right w:val="single" w:sz="4" w:space="0" w:color="auto"/>
            </w:tcBorders>
            <w:shd w:val="clear" w:color="auto" w:fill="E7E6E6"/>
          </w:tcPr>
          <w:p w:rsidR="00F85736" w:rsidRPr="002A1114" w:rsidRDefault="00F85736" w:rsidP="00F21207">
            <w:pPr>
              <w:spacing w:after="0"/>
              <w:jc w:val="center"/>
              <w:rPr>
                <w:b/>
                <w:bCs/>
                <w:color w:val="222222"/>
              </w:rPr>
            </w:pPr>
            <w:r w:rsidRPr="002A1114">
              <w:rPr>
                <w:b/>
                <w:bCs/>
                <w:color w:val="222222"/>
              </w:rPr>
              <w:t>ΝΑΙ</w:t>
            </w:r>
          </w:p>
        </w:tc>
        <w:tc>
          <w:tcPr>
            <w:tcW w:w="471" w:type="pct"/>
            <w:tcBorders>
              <w:top w:val="single" w:sz="4" w:space="0" w:color="auto"/>
              <w:left w:val="nil"/>
              <w:bottom w:val="single" w:sz="4" w:space="0" w:color="auto"/>
              <w:right w:val="single" w:sz="4" w:space="0" w:color="auto"/>
            </w:tcBorders>
            <w:shd w:val="clear" w:color="auto" w:fill="E7E6E6"/>
          </w:tcPr>
          <w:p w:rsidR="00F85736" w:rsidRPr="002A1114" w:rsidRDefault="00F85736" w:rsidP="00F21207">
            <w:pPr>
              <w:spacing w:after="0"/>
              <w:jc w:val="center"/>
              <w:rPr>
                <w:b/>
                <w:bCs/>
                <w:color w:val="222222"/>
              </w:rPr>
            </w:pPr>
            <w:r w:rsidRPr="002A1114">
              <w:rPr>
                <w:b/>
                <w:bCs/>
                <w:color w:val="222222"/>
              </w:rPr>
              <w:t xml:space="preserve">ΟΧΙ </w:t>
            </w:r>
          </w:p>
        </w:tc>
        <w:tc>
          <w:tcPr>
            <w:tcW w:w="777" w:type="pct"/>
            <w:tcBorders>
              <w:top w:val="single" w:sz="4" w:space="0" w:color="auto"/>
              <w:left w:val="nil"/>
              <w:bottom w:val="single" w:sz="4" w:space="0" w:color="auto"/>
              <w:right w:val="single" w:sz="4" w:space="0" w:color="auto"/>
            </w:tcBorders>
            <w:shd w:val="clear" w:color="auto" w:fill="E7E6E6"/>
          </w:tcPr>
          <w:p w:rsidR="00F85736" w:rsidRPr="002A1114" w:rsidRDefault="00F85736" w:rsidP="00F21207">
            <w:pPr>
              <w:spacing w:after="0"/>
              <w:jc w:val="center"/>
              <w:rPr>
                <w:b/>
                <w:bCs/>
                <w:color w:val="222222"/>
              </w:rPr>
            </w:pPr>
            <w:r w:rsidRPr="002A1114">
              <w:rPr>
                <w:b/>
                <w:bCs/>
                <w:color w:val="222222"/>
              </w:rPr>
              <w:t>ΠΑΡΑΠΟΜΠΗ</w:t>
            </w:r>
          </w:p>
        </w:tc>
      </w:tr>
      <w:tr w:rsidR="00F85736" w:rsidRPr="002A1114" w:rsidTr="00F21207">
        <w:trPr>
          <w:trHeight w:val="2679"/>
        </w:trPr>
        <w:tc>
          <w:tcPr>
            <w:tcW w:w="439" w:type="pct"/>
            <w:tcBorders>
              <w:top w:val="single" w:sz="4" w:space="0" w:color="auto"/>
              <w:left w:val="single" w:sz="4" w:space="0" w:color="auto"/>
              <w:bottom w:val="single" w:sz="4" w:space="0" w:color="auto"/>
              <w:right w:val="nil"/>
            </w:tcBorders>
            <w:shd w:val="clear" w:color="auto" w:fill="auto"/>
            <w:noWrap/>
            <w:vAlign w:val="center"/>
            <w:hideMark/>
          </w:tcPr>
          <w:p w:rsidR="00F85736" w:rsidRPr="002A1114" w:rsidRDefault="00F85736" w:rsidP="00F21207">
            <w:pPr>
              <w:ind w:left="57"/>
              <w:jc w:val="center"/>
              <w:rPr>
                <w:b/>
                <w:bCs/>
                <w:color w:val="000000"/>
              </w:rPr>
            </w:pPr>
            <w:r w:rsidRPr="002A1114">
              <w:rPr>
                <w:b/>
                <w:bCs/>
                <w:color w:val="000000"/>
              </w:rPr>
              <w:t>14.1</w:t>
            </w:r>
          </w:p>
        </w:tc>
        <w:tc>
          <w:tcPr>
            <w:tcW w:w="2797" w:type="pct"/>
            <w:shd w:val="clear" w:color="auto" w:fill="auto"/>
            <w:vAlign w:val="center"/>
          </w:tcPr>
          <w:p w:rsidR="00F85736" w:rsidRPr="002A1114" w:rsidRDefault="00F85736" w:rsidP="00F21207">
            <w:pPr>
              <w:spacing w:after="240"/>
            </w:pPr>
            <w:r w:rsidRPr="002A1114">
              <w:t xml:space="preserve">Πλήρες IVD συσκευασία για την0 ανίχνευση </w:t>
            </w:r>
            <w:proofErr w:type="spellStart"/>
            <w:r w:rsidRPr="002A1114">
              <w:t>IgG</w:t>
            </w:r>
            <w:proofErr w:type="spellEnd"/>
            <w:r w:rsidRPr="002A1114">
              <w:t xml:space="preserve"> </w:t>
            </w:r>
            <w:proofErr w:type="spellStart"/>
            <w:r w:rsidRPr="002A1114">
              <w:t>αυτοαντισωμάτων</w:t>
            </w:r>
            <w:proofErr w:type="spellEnd"/>
            <w:r w:rsidRPr="002A1114">
              <w:t xml:space="preserve"> έναντι της </w:t>
            </w:r>
            <w:proofErr w:type="spellStart"/>
            <w:r w:rsidRPr="002A1114">
              <w:t>Yδατοπορίνης</w:t>
            </w:r>
            <w:proofErr w:type="spellEnd"/>
            <w:r w:rsidRPr="002A1114">
              <w:t xml:space="preserve"> 4 (</w:t>
            </w:r>
            <w:proofErr w:type="spellStart"/>
            <w:r w:rsidRPr="002A1114">
              <w:t>Aquaporin</w:t>
            </w:r>
            <w:proofErr w:type="spellEnd"/>
            <w:r w:rsidRPr="002A1114">
              <w:t xml:space="preserve"> 4) με έμμεσο </w:t>
            </w:r>
            <w:proofErr w:type="spellStart"/>
            <w:r w:rsidRPr="002A1114">
              <w:t>ανοσοφθορισμό</w:t>
            </w:r>
            <w:proofErr w:type="spellEnd"/>
            <w:r w:rsidRPr="002A1114">
              <w:t xml:space="preserve"> σε Ανθρώπου ορό ή πλάσμα ή ΕΝΥ. Να περιέχει 10 πλάκες των 5 </w:t>
            </w:r>
            <w:proofErr w:type="spellStart"/>
            <w:r w:rsidRPr="002A1114">
              <w:t>βοθρίων</w:t>
            </w:r>
            <w:proofErr w:type="spellEnd"/>
            <w:r w:rsidRPr="002A1114">
              <w:t xml:space="preserve"> με συνδυασμό διπλού υποστρώματος (γονιδιακά εμβολιασμένων με το αντιγόνο και μη εμβολιασμένων κυττάρων EU 90) ανά δείγμα (2 </w:t>
            </w:r>
            <w:proofErr w:type="spellStart"/>
            <w:r w:rsidRPr="002A1114">
              <w:t>Biochips</w:t>
            </w:r>
            <w:proofErr w:type="spellEnd"/>
            <w:r w:rsidRPr="002A1114">
              <w:t xml:space="preserve"> σε κάθε πεδίο), </w:t>
            </w:r>
            <w:proofErr w:type="spellStart"/>
            <w:r w:rsidRPr="002A1114">
              <w:t>προσδεδεμένων</w:t>
            </w:r>
            <w:proofErr w:type="spellEnd"/>
            <w:r w:rsidRPr="002A1114">
              <w:t xml:space="preserve"> με την πρωτοποριακή τεχνική </w:t>
            </w:r>
            <w:proofErr w:type="spellStart"/>
            <w:r w:rsidRPr="002A1114">
              <w:t>Biochips</w:t>
            </w:r>
            <w:proofErr w:type="spellEnd"/>
            <w:r w:rsidRPr="002A1114">
              <w:t xml:space="preserve">, θετικό και αρνητικό μάρτυρα έτοιμους προς χρήση, σύζευγμα </w:t>
            </w:r>
            <w:proofErr w:type="spellStart"/>
            <w:r w:rsidRPr="002A1114">
              <w:t>IgG</w:t>
            </w:r>
            <w:proofErr w:type="spellEnd"/>
            <w:r w:rsidRPr="002A1114">
              <w:t xml:space="preserve"> </w:t>
            </w:r>
            <w:proofErr w:type="spellStart"/>
            <w:r w:rsidRPr="002A1114">
              <w:t>αντιανθρώπινης</w:t>
            </w:r>
            <w:proofErr w:type="spellEnd"/>
            <w:r w:rsidRPr="002A1114">
              <w:t xml:space="preserve"> </w:t>
            </w:r>
            <w:proofErr w:type="spellStart"/>
            <w:r w:rsidRPr="002A1114">
              <w:t>ανοσοσφαιρίνης</w:t>
            </w:r>
            <w:proofErr w:type="spellEnd"/>
            <w:r w:rsidRPr="002A1114">
              <w:t xml:space="preserve"> με την φθορίζουσα χρωστική  </w:t>
            </w:r>
            <w:proofErr w:type="spellStart"/>
            <w:r w:rsidRPr="002A1114">
              <w:t>Ισοθειοκυανική</w:t>
            </w:r>
            <w:proofErr w:type="spellEnd"/>
            <w:r w:rsidRPr="002A1114">
              <w:t xml:space="preserve"> </w:t>
            </w:r>
            <w:proofErr w:type="spellStart"/>
            <w:r w:rsidRPr="002A1114">
              <w:t>φλουορεσκεΐνη</w:t>
            </w:r>
            <w:proofErr w:type="spellEnd"/>
            <w:r w:rsidRPr="002A1114">
              <w:t xml:space="preserve"> , ρυθμιστικό διάλυμα και μέσο στερέωσης.  Η πλήρης συσκευασία να φέρει σήμανση CE/IVD και να καλύπτει 50 ελέγχους.</w:t>
            </w:r>
          </w:p>
        </w:tc>
        <w:tc>
          <w:tcPr>
            <w:tcW w:w="516" w:type="pct"/>
          </w:tcPr>
          <w:p w:rsidR="00F85736" w:rsidRPr="002A1114" w:rsidRDefault="00F85736" w:rsidP="00F21207">
            <w:pPr>
              <w:spacing w:after="240"/>
            </w:pPr>
          </w:p>
        </w:tc>
        <w:tc>
          <w:tcPr>
            <w:tcW w:w="471" w:type="pct"/>
          </w:tcPr>
          <w:p w:rsidR="00F85736" w:rsidRPr="002A1114" w:rsidRDefault="00F85736" w:rsidP="00F21207">
            <w:pPr>
              <w:spacing w:after="240"/>
            </w:pPr>
          </w:p>
        </w:tc>
        <w:tc>
          <w:tcPr>
            <w:tcW w:w="777" w:type="pct"/>
          </w:tcPr>
          <w:p w:rsidR="00F85736" w:rsidRPr="002A1114" w:rsidRDefault="00F85736" w:rsidP="00F21207">
            <w:pPr>
              <w:spacing w:after="240"/>
            </w:pPr>
          </w:p>
        </w:tc>
      </w:tr>
      <w:tr w:rsidR="00F85736" w:rsidRPr="002A1114" w:rsidTr="00F21207">
        <w:trPr>
          <w:trHeight w:val="416"/>
        </w:trPr>
        <w:tc>
          <w:tcPr>
            <w:tcW w:w="439" w:type="pct"/>
            <w:tcBorders>
              <w:top w:val="single" w:sz="4" w:space="0" w:color="auto"/>
              <w:left w:val="single" w:sz="4" w:space="0" w:color="auto"/>
              <w:bottom w:val="single" w:sz="4" w:space="0" w:color="auto"/>
              <w:right w:val="nil"/>
            </w:tcBorders>
            <w:shd w:val="clear" w:color="auto" w:fill="auto"/>
            <w:noWrap/>
            <w:vAlign w:val="center"/>
            <w:hideMark/>
          </w:tcPr>
          <w:p w:rsidR="00F85736" w:rsidRPr="002A1114" w:rsidRDefault="00F85736" w:rsidP="00F21207">
            <w:pPr>
              <w:ind w:left="57"/>
              <w:jc w:val="center"/>
              <w:rPr>
                <w:b/>
                <w:bCs/>
                <w:color w:val="000000"/>
              </w:rPr>
            </w:pPr>
            <w:r w:rsidRPr="002A1114">
              <w:rPr>
                <w:b/>
                <w:bCs/>
                <w:color w:val="000000"/>
              </w:rPr>
              <w:t>14.2</w:t>
            </w:r>
          </w:p>
        </w:tc>
        <w:tc>
          <w:tcPr>
            <w:tcW w:w="2797" w:type="pct"/>
            <w:shd w:val="clear" w:color="auto" w:fill="auto"/>
            <w:vAlign w:val="center"/>
          </w:tcPr>
          <w:p w:rsidR="00F85736" w:rsidRPr="002A1114" w:rsidRDefault="00F85736" w:rsidP="00F21207">
            <w:pPr>
              <w:spacing w:after="240"/>
            </w:pPr>
            <w:r w:rsidRPr="002A1114">
              <w:t xml:space="preserve">Αντιδραστήρια </w:t>
            </w:r>
            <w:proofErr w:type="spellStart"/>
            <w:r w:rsidRPr="002A1114">
              <w:t>ανοσοφθορισμού</w:t>
            </w:r>
            <w:proofErr w:type="spellEnd"/>
            <w:r w:rsidRPr="002A1114">
              <w:t xml:space="preserve"> για τον ειδικό προσδιορισμό </w:t>
            </w:r>
            <w:proofErr w:type="spellStart"/>
            <w:r w:rsidRPr="002A1114">
              <w:t>γλυκοπρωτεϊνης</w:t>
            </w:r>
            <w:proofErr w:type="spellEnd"/>
            <w:r w:rsidRPr="002A1114">
              <w:t xml:space="preserve"> της </w:t>
            </w:r>
            <w:proofErr w:type="spellStart"/>
            <w:r w:rsidRPr="002A1114">
              <w:t>ολιγοδεντροκυτταρικής</w:t>
            </w:r>
            <w:proofErr w:type="spellEnd"/>
            <w:r w:rsidRPr="002A1114">
              <w:t xml:space="preserve"> </w:t>
            </w:r>
            <w:proofErr w:type="spellStart"/>
            <w:r w:rsidRPr="002A1114">
              <w:t>μυελίνης</w:t>
            </w:r>
            <w:proofErr w:type="spellEnd"/>
            <w:r w:rsidRPr="002A1114">
              <w:t xml:space="preserve"> (MOG) αντισωμάτων σε ανθρώπινο ορό ή πλάσμα ή ΕΝΥ.  Η πλήρης συσκευασία να περιέχει πλακίδια (5 θέσεων /</w:t>
            </w:r>
            <w:proofErr w:type="spellStart"/>
            <w:r w:rsidRPr="002A1114">
              <w:t>βοθρίων</w:t>
            </w:r>
            <w:proofErr w:type="spellEnd"/>
            <w:r w:rsidRPr="002A1114">
              <w:t xml:space="preserve">) με συνδυασμό διπλού υποστρώματος (γονιδιακά εμβολιασμένων με το αντιγόνο και μη εμβολιασμένων κυττάρων EU 90) ανά δείγμα (2 </w:t>
            </w:r>
            <w:proofErr w:type="spellStart"/>
            <w:r w:rsidRPr="002A1114">
              <w:t>Biochips</w:t>
            </w:r>
            <w:proofErr w:type="spellEnd"/>
            <w:r w:rsidRPr="002A1114">
              <w:t xml:space="preserve"> σε κάθε πεδίο), </w:t>
            </w:r>
            <w:proofErr w:type="spellStart"/>
            <w:r w:rsidRPr="002A1114">
              <w:t>προσδεδεμένων</w:t>
            </w:r>
            <w:proofErr w:type="spellEnd"/>
            <w:r w:rsidRPr="002A1114">
              <w:t xml:space="preserve"> με την πρωτοποριακή τεχνική </w:t>
            </w:r>
            <w:proofErr w:type="spellStart"/>
            <w:r w:rsidRPr="002A1114">
              <w:t>Biochips</w:t>
            </w:r>
            <w:proofErr w:type="spellEnd"/>
            <w:r w:rsidRPr="002A1114">
              <w:t xml:space="preserve">, θετικό και αρνητικό μάρτυρα, συζευγμένο ένζυμο, καλυπτικό μέσο, πλυστικό διάλυμα και </w:t>
            </w:r>
            <w:proofErr w:type="spellStart"/>
            <w:r w:rsidRPr="002A1114">
              <w:t>καλυπτρίδες</w:t>
            </w:r>
            <w:proofErr w:type="spellEnd"/>
            <w:r w:rsidRPr="002A1114">
              <w:t>.  Η πλήρης συσκευασία να φέρει σήμανση CE/IVD και να καλύπτει 50 ελέγχους.</w:t>
            </w:r>
          </w:p>
        </w:tc>
        <w:tc>
          <w:tcPr>
            <w:tcW w:w="516" w:type="pct"/>
          </w:tcPr>
          <w:p w:rsidR="00F85736" w:rsidRPr="002A1114" w:rsidRDefault="00F85736" w:rsidP="00F21207">
            <w:pPr>
              <w:spacing w:after="240"/>
            </w:pPr>
          </w:p>
        </w:tc>
        <w:tc>
          <w:tcPr>
            <w:tcW w:w="471" w:type="pct"/>
          </w:tcPr>
          <w:p w:rsidR="00F85736" w:rsidRPr="002A1114" w:rsidRDefault="00F85736" w:rsidP="00F21207">
            <w:pPr>
              <w:spacing w:after="240"/>
            </w:pPr>
          </w:p>
        </w:tc>
        <w:tc>
          <w:tcPr>
            <w:tcW w:w="777" w:type="pct"/>
          </w:tcPr>
          <w:p w:rsidR="00F85736" w:rsidRPr="002A1114" w:rsidRDefault="00F85736" w:rsidP="00F21207">
            <w:pPr>
              <w:spacing w:after="240"/>
            </w:pPr>
          </w:p>
        </w:tc>
      </w:tr>
      <w:tr w:rsidR="00F85736" w:rsidRPr="002A1114" w:rsidTr="00F21207">
        <w:trPr>
          <w:trHeight w:val="699"/>
        </w:trPr>
        <w:tc>
          <w:tcPr>
            <w:tcW w:w="439" w:type="pct"/>
            <w:tcBorders>
              <w:top w:val="single" w:sz="4" w:space="0" w:color="auto"/>
              <w:left w:val="single" w:sz="4" w:space="0" w:color="auto"/>
              <w:bottom w:val="single" w:sz="4" w:space="0" w:color="auto"/>
              <w:right w:val="nil"/>
            </w:tcBorders>
            <w:shd w:val="clear" w:color="auto" w:fill="auto"/>
            <w:noWrap/>
            <w:vAlign w:val="center"/>
            <w:hideMark/>
          </w:tcPr>
          <w:p w:rsidR="00F85736" w:rsidRPr="002A1114" w:rsidRDefault="00F85736" w:rsidP="00F21207">
            <w:pPr>
              <w:ind w:left="57"/>
              <w:jc w:val="center"/>
              <w:rPr>
                <w:b/>
                <w:bCs/>
                <w:color w:val="000000"/>
              </w:rPr>
            </w:pPr>
            <w:r w:rsidRPr="002A1114">
              <w:rPr>
                <w:b/>
                <w:bCs/>
                <w:color w:val="000000"/>
              </w:rPr>
              <w:t>14.3</w:t>
            </w:r>
          </w:p>
        </w:tc>
        <w:tc>
          <w:tcPr>
            <w:tcW w:w="2797" w:type="pct"/>
            <w:shd w:val="clear" w:color="auto" w:fill="auto"/>
            <w:vAlign w:val="center"/>
          </w:tcPr>
          <w:p w:rsidR="00F85736" w:rsidRPr="002A1114" w:rsidRDefault="00F85736" w:rsidP="00F21207">
            <w:pPr>
              <w:spacing w:after="240"/>
            </w:pPr>
            <w:r w:rsidRPr="002A1114">
              <w:t xml:space="preserve">Δοκιμασία έμμεσου </w:t>
            </w:r>
            <w:proofErr w:type="spellStart"/>
            <w:r w:rsidRPr="002A1114">
              <w:t>ανοσοφθορισμού</w:t>
            </w:r>
            <w:proofErr w:type="spellEnd"/>
            <w:r w:rsidRPr="002A1114">
              <w:t xml:space="preserve"> για τον ταυτόχρονο προσδιορισμό </w:t>
            </w:r>
            <w:proofErr w:type="spellStart"/>
            <w:r w:rsidRPr="002A1114">
              <w:t>αυτοαντισωμάτων</w:t>
            </w:r>
            <w:proofErr w:type="spellEnd"/>
            <w:r w:rsidRPr="002A1114">
              <w:t xml:space="preserve"> </w:t>
            </w:r>
            <w:proofErr w:type="spellStart"/>
            <w:r w:rsidRPr="002A1114">
              <w:t>ΙgG</w:t>
            </w:r>
            <w:proofErr w:type="spellEnd"/>
            <w:r w:rsidRPr="002A1114">
              <w:t xml:space="preserve"> έναντι της </w:t>
            </w:r>
            <w:proofErr w:type="spellStart"/>
            <w:r w:rsidRPr="002A1114">
              <w:t>Yδατοπορίνης</w:t>
            </w:r>
            <w:proofErr w:type="spellEnd"/>
            <w:r w:rsidRPr="002A1114">
              <w:t xml:space="preserve"> 4 (</w:t>
            </w:r>
            <w:proofErr w:type="spellStart"/>
            <w:r w:rsidRPr="002A1114">
              <w:t>Aquaporin</w:t>
            </w:r>
            <w:proofErr w:type="spellEnd"/>
            <w:r w:rsidRPr="002A1114">
              <w:t xml:space="preserve"> 4) και της </w:t>
            </w:r>
            <w:proofErr w:type="spellStart"/>
            <w:r w:rsidRPr="002A1114">
              <w:t>γλυκοπρωτεϊνης</w:t>
            </w:r>
            <w:proofErr w:type="spellEnd"/>
            <w:r w:rsidRPr="002A1114">
              <w:t xml:space="preserve"> της </w:t>
            </w:r>
            <w:proofErr w:type="spellStart"/>
            <w:r w:rsidRPr="002A1114">
              <w:t>ολιγοδεντροκυτταρικής</w:t>
            </w:r>
            <w:proofErr w:type="spellEnd"/>
            <w:r w:rsidRPr="002A1114">
              <w:t xml:space="preserve"> </w:t>
            </w:r>
            <w:proofErr w:type="spellStart"/>
            <w:r w:rsidRPr="002A1114">
              <w:t>μυελίνης</w:t>
            </w:r>
            <w:proofErr w:type="spellEnd"/>
            <w:r w:rsidRPr="002A1114">
              <w:t xml:space="preserve"> (MOG), σε ανθρώπινο ορό ή πλάσμα ή ΕΝΥ.  Η πλήρης </w:t>
            </w:r>
            <w:r w:rsidRPr="002A1114">
              <w:lastRenderedPageBreak/>
              <w:t>συσκευασία να περιέχει πλακίδια (5 θέσεων/</w:t>
            </w:r>
            <w:proofErr w:type="spellStart"/>
            <w:r w:rsidRPr="002A1114">
              <w:t>βοθρίων</w:t>
            </w:r>
            <w:proofErr w:type="spellEnd"/>
            <w:r w:rsidRPr="002A1114">
              <w:t xml:space="preserve">) που θα φέρουν συνδυασμό 3 υποστρωμάτων (γονιδιακά εμβολιασμένων με τα δύο αντιγόνα και μη εμβολιασμένων κυττάρων EU 90) ανά δείγμα (3 </w:t>
            </w:r>
            <w:proofErr w:type="spellStart"/>
            <w:r w:rsidRPr="002A1114">
              <w:t>Biochips</w:t>
            </w:r>
            <w:proofErr w:type="spellEnd"/>
            <w:r w:rsidRPr="002A1114">
              <w:t xml:space="preserve"> σε κάθε πεδίο), </w:t>
            </w:r>
            <w:proofErr w:type="spellStart"/>
            <w:r w:rsidRPr="002A1114">
              <w:t>προσδεδεμένων</w:t>
            </w:r>
            <w:proofErr w:type="spellEnd"/>
            <w:r w:rsidRPr="002A1114">
              <w:t xml:space="preserve"> με την πρωτοποριακή τεχνική </w:t>
            </w:r>
            <w:proofErr w:type="spellStart"/>
            <w:r w:rsidRPr="002A1114">
              <w:t>Biochips</w:t>
            </w:r>
            <w:proofErr w:type="spellEnd"/>
            <w:r w:rsidRPr="002A1114">
              <w:t xml:space="preserve">, θετικό και αρνητικό μάρτυρα, συζευγμένο ένζυμο, καλυπτικό μέσο, πλυστικό διάλυμα και </w:t>
            </w:r>
            <w:proofErr w:type="spellStart"/>
            <w:r w:rsidRPr="002A1114">
              <w:t>καλυπτρίδες</w:t>
            </w:r>
            <w:proofErr w:type="spellEnd"/>
            <w:r w:rsidRPr="002A1114">
              <w:t>.  Η πλήρης συσκευασία να φέρει σήμανση CE/IVD και να καλύπτει 50 ελέγχους.</w:t>
            </w:r>
          </w:p>
        </w:tc>
        <w:tc>
          <w:tcPr>
            <w:tcW w:w="516" w:type="pct"/>
          </w:tcPr>
          <w:p w:rsidR="00F85736" w:rsidRPr="002A1114" w:rsidRDefault="00F85736" w:rsidP="00F21207">
            <w:pPr>
              <w:spacing w:after="240"/>
            </w:pPr>
          </w:p>
        </w:tc>
        <w:tc>
          <w:tcPr>
            <w:tcW w:w="471" w:type="pct"/>
          </w:tcPr>
          <w:p w:rsidR="00F85736" w:rsidRPr="002A1114" w:rsidRDefault="00F85736" w:rsidP="00F21207">
            <w:pPr>
              <w:spacing w:after="240"/>
            </w:pPr>
          </w:p>
        </w:tc>
        <w:tc>
          <w:tcPr>
            <w:tcW w:w="777" w:type="pct"/>
          </w:tcPr>
          <w:p w:rsidR="00F85736" w:rsidRPr="002A1114" w:rsidRDefault="00F85736" w:rsidP="00F21207">
            <w:pPr>
              <w:spacing w:after="240"/>
            </w:pPr>
          </w:p>
        </w:tc>
      </w:tr>
      <w:tr w:rsidR="00F85736" w:rsidRPr="002A1114" w:rsidTr="00F21207">
        <w:trPr>
          <w:trHeight w:val="3136"/>
        </w:trPr>
        <w:tc>
          <w:tcPr>
            <w:tcW w:w="439" w:type="pct"/>
            <w:tcBorders>
              <w:top w:val="single" w:sz="4" w:space="0" w:color="auto"/>
              <w:left w:val="single" w:sz="4" w:space="0" w:color="auto"/>
              <w:bottom w:val="single" w:sz="4" w:space="0" w:color="auto"/>
              <w:right w:val="nil"/>
            </w:tcBorders>
            <w:shd w:val="clear" w:color="auto" w:fill="auto"/>
            <w:noWrap/>
            <w:vAlign w:val="center"/>
          </w:tcPr>
          <w:p w:rsidR="00F85736" w:rsidRPr="002A1114" w:rsidRDefault="00F85736" w:rsidP="00F21207">
            <w:pPr>
              <w:ind w:left="57"/>
              <w:jc w:val="center"/>
              <w:rPr>
                <w:b/>
                <w:bCs/>
                <w:color w:val="000000"/>
              </w:rPr>
            </w:pPr>
            <w:r w:rsidRPr="002A1114">
              <w:rPr>
                <w:b/>
                <w:bCs/>
                <w:color w:val="000000"/>
              </w:rPr>
              <w:lastRenderedPageBreak/>
              <w:t>14.4</w:t>
            </w:r>
          </w:p>
        </w:tc>
        <w:tc>
          <w:tcPr>
            <w:tcW w:w="2797" w:type="pct"/>
            <w:shd w:val="clear" w:color="auto" w:fill="auto"/>
            <w:vAlign w:val="center"/>
          </w:tcPr>
          <w:p w:rsidR="00F85736" w:rsidRPr="002A1114" w:rsidRDefault="00F85736" w:rsidP="00F21207">
            <w:pPr>
              <w:spacing w:after="240"/>
            </w:pPr>
            <w:r w:rsidRPr="002A1114">
              <w:t xml:space="preserve">Δοκιμασία έμμεσου </w:t>
            </w:r>
            <w:proofErr w:type="spellStart"/>
            <w:r w:rsidRPr="002A1114">
              <w:t>ανοσοφθορισμού</w:t>
            </w:r>
            <w:proofErr w:type="spellEnd"/>
            <w:r w:rsidRPr="002A1114">
              <w:t xml:space="preserve"> για τον ταυτόχρονο προσδιορισμό </w:t>
            </w:r>
            <w:proofErr w:type="spellStart"/>
            <w:r w:rsidRPr="002A1114">
              <w:t>αυτοαντισωμάτων</w:t>
            </w:r>
            <w:proofErr w:type="spellEnd"/>
            <w:r w:rsidRPr="002A1114">
              <w:t xml:space="preserve"> </w:t>
            </w:r>
            <w:proofErr w:type="spellStart"/>
            <w:r w:rsidRPr="002A1114">
              <w:t>ΙgG</w:t>
            </w:r>
            <w:proofErr w:type="spellEnd"/>
            <w:r w:rsidRPr="002A1114">
              <w:t xml:space="preserve"> έναντι της </w:t>
            </w:r>
            <w:proofErr w:type="spellStart"/>
            <w:r w:rsidRPr="002A1114">
              <w:t>Yδατοπορίνης</w:t>
            </w:r>
            <w:proofErr w:type="spellEnd"/>
            <w:r w:rsidRPr="002A1114">
              <w:t xml:space="preserve"> 4 (</w:t>
            </w:r>
            <w:proofErr w:type="spellStart"/>
            <w:r w:rsidRPr="002A1114">
              <w:t>Aquaporin</w:t>
            </w:r>
            <w:proofErr w:type="spellEnd"/>
            <w:r w:rsidRPr="002A1114">
              <w:t xml:space="preserve"> 4) και της </w:t>
            </w:r>
            <w:proofErr w:type="spellStart"/>
            <w:r w:rsidRPr="002A1114">
              <w:t>γλυκοπρωτεϊνης</w:t>
            </w:r>
            <w:proofErr w:type="spellEnd"/>
            <w:r w:rsidRPr="002A1114">
              <w:t xml:space="preserve"> της </w:t>
            </w:r>
            <w:proofErr w:type="spellStart"/>
            <w:r w:rsidRPr="002A1114">
              <w:t>ολιγοδεντροκυτταρικής</w:t>
            </w:r>
            <w:proofErr w:type="spellEnd"/>
            <w:r w:rsidRPr="002A1114">
              <w:t xml:space="preserve"> </w:t>
            </w:r>
            <w:proofErr w:type="spellStart"/>
            <w:r w:rsidRPr="002A1114">
              <w:t>μυελίνης</w:t>
            </w:r>
            <w:proofErr w:type="spellEnd"/>
            <w:r w:rsidRPr="002A1114">
              <w:t xml:space="preserve"> (MOG), σε ανθρώπινο ορό ή πλάσμα ή ΕΝΥ.  Η πλήρης συσκευασία να περιέχει πλακίδια (5 θέσεων/</w:t>
            </w:r>
            <w:proofErr w:type="spellStart"/>
            <w:r w:rsidRPr="002A1114">
              <w:t>βοθρίων</w:t>
            </w:r>
            <w:proofErr w:type="spellEnd"/>
            <w:r w:rsidRPr="002A1114">
              <w:t xml:space="preserve">) που θα φέρουν συνδυασμό 3 υποστρωμάτων (γονιδιακά εμβολιασμένων με τα δύο αντιγόνα και μη εμβολιασμένων κυττάρων EU 90) ανά δείγμα (3 </w:t>
            </w:r>
            <w:proofErr w:type="spellStart"/>
            <w:r w:rsidRPr="002A1114">
              <w:t>Biochips</w:t>
            </w:r>
            <w:proofErr w:type="spellEnd"/>
            <w:r w:rsidRPr="002A1114">
              <w:t xml:space="preserve"> σε κάθε πεδίο), </w:t>
            </w:r>
            <w:proofErr w:type="spellStart"/>
            <w:r w:rsidRPr="002A1114">
              <w:t>προσδεδεμένων</w:t>
            </w:r>
            <w:proofErr w:type="spellEnd"/>
            <w:r w:rsidRPr="002A1114">
              <w:t xml:space="preserve"> με την πρωτοποριακή τεχνική </w:t>
            </w:r>
            <w:proofErr w:type="spellStart"/>
            <w:r w:rsidRPr="002A1114">
              <w:t>Biochips</w:t>
            </w:r>
            <w:proofErr w:type="spellEnd"/>
            <w:r w:rsidRPr="002A1114">
              <w:t xml:space="preserve">, θετικό και αρνητικό μάρτυρα, συζευγμένο ένζυμο, καλυπτικό μέσο, πλυστικό διάλυμα και </w:t>
            </w:r>
            <w:proofErr w:type="spellStart"/>
            <w:r w:rsidRPr="002A1114">
              <w:t>καλυπτρίδες</w:t>
            </w:r>
            <w:proofErr w:type="spellEnd"/>
            <w:r w:rsidRPr="002A1114">
              <w:t>.  Η πλήρης συσκευασία να φέρει σήμανση CE/IVD και να καλύπτει 100 ελέγχους.</w:t>
            </w:r>
          </w:p>
        </w:tc>
        <w:tc>
          <w:tcPr>
            <w:tcW w:w="516" w:type="pct"/>
          </w:tcPr>
          <w:p w:rsidR="00F85736" w:rsidRPr="002A1114" w:rsidRDefault="00F85736" w:rsidP="00F21207">
            <w:pPr>
              <w:spacing w:after="240"/>
            </w:pPr>
          </w:p>
        </w:tc>
        <w:tc>
          <w:tcPr>
            <w:tcW w:w="471" w:type="pct"/>
          </w:tcPr>
          <w:p w:rsidR="00F85736" w:rsidRPr="002A1114" w:rsidRDefault="00F85736" w:rsidP="00F21207">
            <w:pPr>
              <w:spacing w:after="240"/>
            </w:pPr>
          </w:p>
        </w:tc>
        <w:tc>
          <w:tcPr>
            <w:tcW w:w="777" w:type="pct"/>
          </w:tcPr>
          <w:p w:rsidR="00F85736" w:rsidRPr="002A1114" w:rsidRDefault="00F85736" w:rsidP="00F21207">
            <w:pPr>
              <w:spacing w:after="240"/>
            </w:pPr>
          </w:p>
        </w:tc>
      </w:tr>
      <w:tr w:rsidR="00F85736" w:rsidRPr="002A1114" w:rsidTr="00F21207">
        <w:trPr>
          <w:trHeight w:val="698"/>
        </w:trPr>
        <w:tc>
          <w:tcPr>
            <w:tcW w:w="439" w:type="pct"/>
            <w:tcBorders>
              <w:top w:val="single" w:sz="4" w:space="0" w:color="auto"/>
              <w:left w:val="single" w:sz="4" w:space="0" w:color="auto"/>
              <w:bottom w:val="single" w:sz="4" w:space="0" w:color="auto"/>
              <w:right w:val="nil"/>
            </w:tcBorders>
            <w:shd w:val="clear" w:color="auto" w:fill="auto"/>
            <w:noWrap/>
            <w:vAlign w:val="center"/>
            <w:hideMark/>
          </w:tcPr>
          <w:p w:rsidR="00F85736" w:rsidRPr="002A1114" w:rsidRDefault="00F85736" w:rsidP="00F21207">
            <w:pPr>
              <w:ind w:left="57"/>
              <w:jc w:val="center"/>
              <w:rPr>
                <w:b/>
                <w:bCs/>
                <w:color w:val="000000"/>
              </w:rPr>
            </w:pPr>
            <w:r w:rsidRPr="002A1114">
              <w:rPr>
                <w:b/>
                <w:bCs/>
                <w:color w:val="000000"/>
              </w:rPr>
              <w:t>14.5</w:t>
            </w:r>
          </w:p>
        </w:tc>
        <w:tc>
          <w:tcPr>
            <w:tcW w:w="2797" w:type="pct"/>
            <w:shd w:val="clear" w:color="auto" w:fill="auto"/>
            <w:vAlign w:val="center"/>
          </w:tcPr>
          <w:p w:rsidR="00F85736" w:rsidRPr="002A1114" w:rsidRDefault="00F85736" w:rsidP="00F21207">
            <w:pPr>
              <w:spacing w:after="240"/>
            </w:pPr>
            <w:r w:rsidRPr="002A1114">
              <w:t xml:space="preserve">Δοκιμασία έμμεσου </w:t>
            </w:r>
            <w:proofErr w:type="spellStart"/>
            <w:r w:rsidRPr="002A1114">
              <w:t>ανοσοφθορισμού</w:t>
            </w:r>
            <w:proofErr w:type="spellEnd"/>
            <w:r w:rsidRPr="002A1114">
              <w:t xml:space="preserve"> για τον ταυτόχρονο προσδιορισμό </w:t>
            </w:r>
            <w:proofErr w:type="spellStart"/>
            <w:r w:rsidRPr="002A1114">
              <w:t>IgG</w:t>
            </w:r>
            <w:proofErr w:type="spellEnd"/>
            <w:r w:rsidRPr="002A1114">
              <w:t xml:space="preserve"> αντισωμάτων έναντι καρδιακών &amp; σκελετικών μυών, σε ανθρώπινο ορό ή πλάσμα.  Η πλήρης συσκευασία να περιέχει πλακίδια που θα φέρουν συνδυασμό υποστρωμάτων (2 διακριτές κηλίδες στο ίδιο πεδίο) καρδιακού μυός και μυϊκού </w:t>
            </w:r>
            <w:proofErr w:type="spellStart"/>
            <w:r w:rsidRPr="002A1114">
              <w:t>iliopsoas</w:t>
            </w:r>
            <w:proofErr w:type="spellEnd"/>
            <w:r w:rsidRPr="002A1114">
              <w:t xml:space="preserve"> πιθήκου, θετικό και αρνητικό μάρτυρα, συζευγμένο ένζυμο, καλυπτικό μέσο, πλυστικό διάλυμα και </w:t>
            </w:r>
            <w:proofErr w:type="spellStart"/>
            <w:r w:rsidRPr="002A1114">
              <w:lastRenderedPageBreak/>
              <w:t>καλυπτρίδες</w:t>
            </w:r>
            <w:proofErr w:type="spellEnd"/>
            <w:r w:rsidRPr="002A1114">
              <w:t>.  Η πλήρης συσκευασία να φέρει σήμανση CE/IVD και να περιέχει 50 ελέγχους.</w:t>
            </w:r>
          </w:p>
        </w:tc>
        <w:tc>
          <w:tcPr>
            <w:tcW w:w="516" w:type="pct"/>
          </w:tcPr>
          <w:p w:rsidR="00F85736" w:rsidRPr="002A1114" w:rsidRDefault="00F85736" w:rsidP="00F21207">
            <w:pPr>
              <w:spacing w:after="240"/>
            </w:pPr>
          </w:p>
        </w:tc>
        <w:tc>
          <w:tcPr>
            <w:tcW w:w="471" w:type="pct"/>
          </w:tcPr>
          <w:p w:rsidR="00F85736" w:rsidRPr="002A1114" w:rsidRDefault="00F85736" w:rsidP="00F21207">
            <w:pPr>
              <w:spacing w:after="240"/>
            </w:pPr>
          </w:p>
        </w:tc>
        <w:tc>
          <w:tcPr>
            <w:tcW w:w="777" w:type="pct"/>
          </w:tcPr>
          <w:p w:rsidR="00F85736" w:rsidRPr="002A1114" w:rsidRDefault="00F85736" w:rsidP="00F21207">
            <w:pPr>
              <w:spacing w:after="240"/>
            </w:pPr>
          </w:p>
        </w:tc>
      </w:tr>
      <w:tr w:rsidR="00F85736" w:rsidRPr="002A1114" w:rsidTr="00F21207">
        <w:trPr>
          <w:trHeight w:val="698"/>
        </w:trPr>
        <w:tc>
          <w:tcPr>
            <w:tcW w:w="439" w:type="pct"/>
            <w:tcBorders>
              <w:top w:val="single" w:sz="4" w:space="0" w:color="auto"/>
              <w:left w:val="single" w:sz="4" w:space="0" w:color="auto"/>
              <w:bottom w:val="single" w:sz="4" w:space="0" w:color="auto"/>
              <w:right w:val="nil"/>
            </w:tcBorders>
            <w:shd w:val="clear" w:color="auto" w:fill="auto"/>
            <w:noWrap/>
            <w:vAlign w:val="center"/>
          </w:tcPr>
          <w:p w:rsidR="00F85736" w:rsidRPr="002A1114" w:rsidRDefault="00F85736" w:rsidP="00F21207">
            <w:pPr>
              <w:ind w:left="57"/>
              <w:jc w:val="center"/>
              <w:rPr>
                <w:b/>
                <w:bCs/>
                <w:color w:val="000000"/>
              </w:rPr>
            </w:pPr>
            <w:r w:rsidRPr="002A1114">
              <w:rPr>
                <w:b/>
                <w:bCs/>
                <w:color w:val="000000"/>
              </w:rPr>
              <w:lastRenderedPageBreak/>
              <w:t>14.6</w:t>
            </w:r>
          </w:p>
        </w:tc>
        <w:tc>
          <w:tcPr>
            <w:tcW w:w="2797" w:type="pct"/>
            <w:shd w:val="clear" w:color="auto" w:fill="auto"/>
            <w:vAlign w:val="center"/>
          </w:tcPr>
          <w:p w:rsidR="00F85736" w:rsidRPr="002A1114" w:rsidRDefault="00F85736" w:rsidP="00F21207">
            <w:pPr>
              <w:autoSpaceDE w:val="0"/>
              <w:rPr>
                <w:rFonts w:eastAsia="SimSun"/>
              </w:rPr>
            </w:pPr>
            <w:r w:rsidRPr="002A1114">
              <w:rPr>
                <w:rFonts w:eastAsia="SimSun"/>
              </w:rPr>
              <w:t xml:space="preserve">Δοκιμασία έμμεσου </w:t>
            </w:r>
            <w:proofErr w:type="spellStart"/>
            <w:r w:rsidRPr="002A1114">
              <w:rPr>
                <w:rFonts w:eastAsia="SimSun"/>
              </w:rPr>
              <w:t>ανοσοφθορισμού</w:t>
            </w:r>
            <w:proofErr w:type="spellEnd"/>
            <w:r w:rsidRPr="002A1114">
              <w:rPr>
                <w:rFonts w:eastAsia="SimSun"/>
              </w:rPr>
              <w:t xml:space="preserve"> για in </w:t>
            </w:r>
            <w:proofErr w:type="spellStart"/>
            <w:r w:rsidRPr="002A1114">
              <w:rPr>
                <w:rFonts w:eastAsia="SimSun"/>
              </w:rPr>
              <w:t>vitro</w:t>
            </w:r>
            <w:proofErr w:type="spellEnd"/>
            <w:r w:rsidRPr="002A1114">
              <w:rPr>
                <w:rFonts w:eastAsia="SimSun"/>
              </w:rPr>
              <w:t xml:space="preserve"> προσδιορισμό </w:t>
            </w:r>
            <w:proofErr w:type="spellStart"/>
            <w:r w:rsidRPr="002A1114">
              <w:rPr>
                <w:rFonts w:eastAsia="SimSun"/>
              </w:rPr>
              <w:t>αυτοαντισωμάτων</w:t>
            </w:r>
            <w:proofErr w:type="spellEnd"/>
            <w:r w:rsidRPr="002A1114">
              <w:rPr>
                <w:rFonts w:eastAsia="SimSun"/>
              </w:rPr>
              <w:t xml:space="preserve"> </w:t>
            </w:r>
            <w:proofErr w:type="spellStart"/>
            <w:r w:rsidRPr="002A1114">
              <w:rPr>
                <w:rFonts w:eastAsia="SimSun"/>
              </w:rPr>
              <w:t>IgΑGΜ</w:t>
            </w:r>
            <w:proofErr w:type="spellEnd"/>
            <w:r w:rsidRPr="002A1114">
              <w:rPr>
                <w:rFonts w:eastAsia="SimSun"/>
              </w:rPr>
              <w:t xml:space="preserve"> έναντι των αντιγόνων των </w:t>
            </w:r>
            <w:proofErr w:type="spellStart"/>
            <w:r w:rsidRPr="002A1114">
              <w:rPr>
                <w:rFonts w:eastAsia="SimSun"/>
              </w:rPr>
              <w:t>εμμύελων</w:t>
            </w:r>
            <w:proofErr w:type="spellEnd"/>
            <w:r w:rsidRPr="002A1114">
              <w:rPr>
                <w:rFonts w:eastAsia="SimSun"/>
              </w:rPr>
              <w:t xml:space="preserve"> νεύρων σε ανθρώπινο ορό ή πλάσμα. Η πλήρης συσκευασία να περιέχει πλακίδια που φέρουν υπόστρωμα νεύρων πιθήκου (</w:t>
            </w:r>
            <w:proofErr w:type="spellStart"/>
            <w:r w:rsidRPr="002A1114">
              <w:rPr>
                <w:rFonts w:eastAsia="SimSun"/>
              </w:rPr>
              <w:t>nervus</w:t>
            </w:r>
            <w:proofErr w:type="spellEnd"/>
            <w:r w:rsidRPr="002A1114">
              <w:rPr>
                <w:rFonts w:eastAsia="SimSun"/>
              </w:rPr>
              <w:t xml:space="preserve"> </w:t>
            </w:r>
            <w:proofErr w:type="spellStart"/>
            <w:r w:rsidRPr="002A1114">
              <w:rPr>
                <w:rFonts w:eastAsia="SimSun"/>
              </w:rPr>
              <w:t>suralis</w:t>
            </w:r>
            <w:proofErr w:type="spellEnd"/>
            <w:r w:rsidRPr="002A1114">
              <w:rPr>
                <w:rFonts w:eastAsia="SimSun"/>
              </w:rPr>
              <w:t xml:space="preserve">) και να είναι σταθερά </w:t>
            </w:r>
            <w:proofErr w:type="spellStart"/>
            <w:r w:rsidRPr="002A1114">
              <w:rPr>
                <w:rFonts w:eastAsia="SimSun"/>
              </w:rPr>
              <w:t>προσδεδεμένο</w:t>
            </w:r>
            <w:proofErr w:type="spellEnd"/>
            <w:r w:rsidRPr="002A1114">
              <w:rPr>
                <w:rFonts w:eastAsia="SimSun"/>
              </w:rPr>
              <w:t xml:space="preserve"> με ειδική χημική κατεργασία της επιφάνειας του φορέα, μέσω τεχνικής με </w:t>
            </w:r>
            <w:proofErr w:type="spellStart"/>
            <w:r w:rsidRPr="002A1114">
              <w:rPr>
                <w:rFonts w:eastAsia="SimSun"/>
              </w:rPr>
              <w:t>Biochips</w:t>
            </w:r>
            <w:proofErr w:type="spellEnd"/>
            <w:r w:rsidRPr="002A1114">
              <w:rPr>
                <w:rFonts w:eastAsia="SimSun"/>
              </w:rPr>
              <w:t xml:space="preserve">. Η συσκευασία να περιλαμβάνει όλα τα απαραίτητα αντιδραστήρια για την εκτέλεση της εξέτασης (θετικό και αρνητικό μάρτυρα, συζευγμένο ένζυμο, καλυπτικό μέσο, στερεωτικό μέσο, πλυστικό διάλυμα και </w:t>
            </w:r>
            <w:proofErr w:type="spellStart"/>
            <w:r w:rsidRPr="002A1114">
              <w:rPr>
                <w:rFonts w:eastAsia="SimSun"/>
              </w:rPr>
              <w:t>καλυπτρίδες</w:t>
            </w:r>
            <w:proofErr w:type="spellEnd"/>
            <w:r w:rsidRPr="002A1114">
              <w:rPr>
                <w:rFonts w:eastAsia="SimSun"/>
              </w:rPr>
              <w:t>). Η όλη διαδικασία να ολοκληρώνεται σε σύντομο χρόνο. Συσκευασία των 50 ελέγχων</w:t>
            </w:r>
          </w:p>
        </w:tc>
        <w:tc>
          <w:tcPr>
            <w:tcW w:w="516" w:type="pct"/>
          </w:tcPr>
          <w:p w:rsidR="00F85736" w:rsidRPr="002A1114" w:rsidRDefault="00F85736" w:rsidP="00F21207">
            <w:pPr>
              <w:autoSpaceDE w:val="0"/>
              <w:rPr>
                <w:rFonts w:eastAsia="SimSun"/>
              </w:rPr>
            </w:pPr>
          </w:p>
        </w:tc>
        <w:tc>
          <w:tcPr>
            <w:tcW w:w="471" w:type="pct"/>
          </w:tcPr>
          <w:p w:rsidR="00F85736" w:rsidRPr="002A1114" w:rsidRDefault="00F85736" w:rsidP="00F21207">
            <w:pPr>
              <w:autoSpaceDE w:val="0"/>
              <w:rPr>
                <w:rFonts w:eastAsia="SimSun"/>
              </w:rPr>
            </w:pPr>
          </w:p>
        </w:tc>
        <w:tc>
          <w:tcPr>
            <w:tcW w:w="777" w:type="pct"/>
          </w:tcPr>
          <w:p w:rsidR="00F85736" w:rsidRPr="002A1114" w:rsidRDefault="00F85736" w:rsidP="00F21207">
            <w:pPr>
              <w:autoSpaceDE w:val="0"/>
              <w:rPr>
                <w:rFonts w:eastAsia="SimSun"/>
              </w:rPr>
            </w:pPr>
          </w:p>
        </w:tc>
      </w:tr>
      <w:tr w:rsidR="00F85736" w:rsidRPr="002A1114" w:rsidTr="00F21207">
        <w:trPr>
          <w:trHeight w:val="800"/>
        </w:trPr>
        <w:tc>
          <w:tcPr>
            <w:tcW w:w="439" w:type="pct"/>
            <w:tcBorders>
              <w:top w:val="single" w:sz="4" w:space="0" w:color="auto"/>
              <w:left w:val="single" w:sz="4" w:space="0" w:color="auto"/>
              <w:bottom w:val="single" w:sz="4" w:space="0" w:color="auto"/>
              <w:right w:val="nil"/>
            </w:tcBorders>
            <w:shd w:val="clear" w:color="auto" w:fill="auto"/>
            <w:noWrap/>
            <w:vAlign w:val="center"/>
            <w:hideMark/>
          </w:tcPr>
          <w:p w:rsidR="00F85736" w:rsidRPr="002A1114" w:rsidRDefault="00F85736" w:rsidP="00F21207">
            <w:pPr>
              <w:ind w:left="57"/>
              <w:jc w:val="center"/>
              <w:rPr>
                <w:b/>
                <w:bCs/>
                <w:color w:val="000000"/>
              </w:rPr>
            </w:pPr>
            <w:r w:rsidRPr="002A1114">
              <w:rPr>
                <w:b/>
                <w:bCs/>
                <w:color w:val="000000"/>
              </w:rPr>
              <w:t>14.7</w:t>
            </w:r>
          </w:p>
        </w:tc>
        <w:tc>
          <w:tcPr>
            <w:tcW w:w="2797" w:type="pct"/>
            <w:shd w:val="clear" w:color="auto" w:fill="auto"/>
            <w:vAlign w:val="center"/>
          </w:tcPr>
          <w:p w:rsidR="00F85736" w:rsidRPr="002A1114" w:rsidRDefault="00F85736" w:rsidP="00F21207">
            <w:pPr>
              <w:spacing w:after="240"/>
            </w:pPr>
            <w:r w:rsidRPr="002A1114">
              <w:t xml:space="preserve">Δοκιμασία έμμεσου </w:t>
            </w:r>
            <w:proofErr w:type="spellStart"/>
            <w:r w:rsidRPr="002A1114">
              <w:t>ανοσοφθορισμού</w:t>
            </w:r>
            <w:proofErr w:type="spellEnd"/>
            <w:r w:rsidRPr="002A1114">
              <w:t xml:space="preserve"> για τον ταυτόχρονο προσδιορισμό </w:t>
            </w:r>
            <w:proofErr w:type="spellStart"/>
            <w:r w:rsidRPr="002A1114">
              <w:t>IgΑGΜ</w:t>
            </w:r>
            <w:proofErr w:type="spellEnd"/>
            <w:r w:rsidRPr="002A1114">
              <w:t xml:space="preserve"> </w:t>
            </w:r>
            <w:proofErr w:type="spellStart"/>
            <w:r w:rsidRPr="002A1114">
              <w:t>αυτοαντισωμάτων</w:t>
            </w:r>
            <w:proofErr w:type="spellEnd"/>
            <w:r w:rsidRPr="002A1114">
              <w:t xml:space="preserve"> έναντι των αντιγόνων των </w:t>
            </w:r>
            <w:proofErr w:type="spellStart"/>
            <w:r w:rsidRPr="002A1114">
              <w:t>εμμύελων</w:t>
            </w:r>
            <w:proofErr w:type="spellEnd"/>
            <w:r w:rsidRPr="002A1114">
              <w:t xml:space="preserve"> και </w:t>
            </w:r>
            <w:proofErr w:type="spellStart"/>
            <w:r w:rsidRPr="002A1114">
              <w:t>αμύελων</w:t>
            </w:r>
            <w:proofErr w:type="spellEnd"/>
            <w:r w:rsidRPr="002A1114">
              <w:t xml:space="preserve"> νεύρων, σε ανθρώπινο ορό ή πλάσμα ή ΕΝΥ.  Η πλήρης συσκευασία να περιέχει πλακίδια που θα φέρουν συνδυασμό υποστρωμάτων (3 διακριτές κηλίδες στο ίδιο πεδίο) παρεγκεφαλίδας, νεύρων και εντερικού ιστού πιθήκου. Η συσκευασία να περιλαμβάνει όλα τα απαραίτητα αντιδραστήρια για την εκτέλεση της εξέτασης (θετικό και αρνητικό μάρτυρα, συζευγμένο ένζυμο, καλυπτικό μέσο, στερεωτικό μέσο, πλυστικό διάλυμα και </w:t>
            </w:r>
            <w:proofErr w:type="spellStart"/>
            <w:r w:rsidRPr="002A1114">
              <w:t>καλυπτρίδες</w:t>
            </w:r>
            <w:proofErr w:type="spellEnd"/>
            <w:r w:rsidRPr="002A1114">
              <w:t>). Η όλη διαδικασία να ολοκληρώνεται σε σύντομο χρόνο. Συσκευασία των 50  ελέγχων</w:t>
            </w:r>
          </w:p>
        </w:tc>
        <w:tc>
          <w:tcPr>
            <w:tcW w:w="516" w:type="pct"/>
          </w:tcPr>
          <w:p w:rsidR="00F85736" w:rsidRPr="002A1114" w:rsidRDefault="00F85736" w:rsidP="00F21207">
            <w:pPr>
              <w:spacing w:after="240"/>
            </w:pPr>
          </w:p>
        </w:tc>
        <w:tc>
          <w:tcPr>
            <w:tcW w:w="471" w:type="pct"/>
          </w:tcPr>
          <w:p w:rsidR="00F85736" w:rsidRPr="002A1114" w:rsidRDefault="00F85736" w:rsidP="00F21207">
            <w:pPr>
              <w:spacing w:after="240"/>
            </w:pPr>
          </w:p>
        </w:tc>
        <w:tc>
          <w:tcPr>
            <w:tcW w:w="777" w:type="pct"/>
          </w:tcPr>
          <w:p w:rsidR="00F85736" w:rsidRPr="002A1114" w:rsidRDefault="00F85736" w:rsidP="00F21207">
            <w:pPr>
              <w:spacing w:after="240"/>
            </w:pPr>
          </w:p>
        </w:tc>
      </w:tr>
      <w:tr w:rsidR="00F85736" w:rsidRPr="002A1114" w:rsidTr="00F21207">
        <w:trPr>
          <w:trHeight w:val="2350"/>
        </w:trPr>
        <w:tc>
          <w:tcPr>
            <w:tcW w:w="439" w:type="pct"/>
            <w:tcBorders>
              <w:top w:val="single" w:sz="4" w:space="0" w:color="auto"/>
              <w:left w:val="single" w:sz="4" w:space="0" w:color="auto"/>
              <w:bottom w:val="single" w:sz="4" w:space="0" w:color="auto"/>
              <w:right w:val="nil"/>
            </w:tcBorders>
            <w:shd w:val="clear" w:color="auto" w:fill="auto"/>
            <w:noWrap/>
            <w:vAlign w:val="center"/>
          </w:tcPr>
          <w:p w:rsidR="00F85736" w:rsidRPr="002A1114" w:rsidRDefault="00F85736" w:rsidP="00F21207">
            <w:pPr>
              <w:ind w:left="57"/>
              <w:jc w:val="center"/>
              <w:rPr>
                <w:b/>
                <w:bCs/>
                <w:color w:val="000000"/>
              </w:rPr>
            </w:pPr>
            <w:r w:rsidRPr="002A1114">
              <w:rPr>
                <w:b/>
                <w:bCs/>
                <w:color w:val="000000"/>
              </w:rPr>
              <w:lastRenderedPageBreak/>
              <w:t>14.8</w:t>
            </w:r>
          </w:p>
        </w:tc>
        <w:tc>
          <w:tcPr>
            <w:tcW w:w="2797" w:type="pct"/>
            <w:shd w:val="clear" w:color="auto" w:fill="auto"/>
            <w:vAlign w:val="center"/>
          </w:tcPr>
          <w:p w:rsidR="00F85736" w:rsidRPr="002A1114" w:rsidRDefault="00F85736" w:rsidP="00F21207">
            <w:pPr>
              <w:spacing w:after="240"/>
            </w:pPr>
            <w:r w:rsidRPr="002A1114">
              <w:t xml:space="preserve">Δοκιμασία έμμεσου </w:t>
            </w:r>
            <w:proofErr w:type="spellStart"/>
            <w:r w:rsidRPr="002A1114">
              <w:t>ανοσοφθορισμού</w:t>
            </w:r>
            <w:proofErr w:type="spellEnd"/>
            <w:r w:rsidRPr="002A1114">
              <w:t xml:space="preserve"> για in </w:t>
            </w:r>
            <w:proofErr w:type="spellStart"/>
            <w:r w:rsidRPr="002A1114">
              <w:t>vitro</w:t>
            </w:r>
            <w:proofErr w:type="spellEnd"/>
            <w:r w:rsidRPr="002A1114">
              <w:t xml:space="preserve"> προσδιορισμό </w:t>
            </w:r>
            <w:proofErr w:type="spellStart"/>
            <w:r w:rsidRPr="002A1114">
              <w:t>αυτοαντισωμάτων</w:t>
            </w:r>
            <w:proofErr w:type="spellEnd"/>
            <w:r w:rsidRPr="002A1114">
              <w:t xml:space="preserve"> </w:t>
            </w:r>
            <w:proofErr w:type="spellStart"/>
            <w:r w:rsidRPr="002A1114">
              <w:t>ΙgG</w:t>
            </w:r>
            <w:proofErr w:type="spellEnd"/>
            <w:r w:rsidRPr="002A1114">
              <w:t xml:space="preserve"> έναντι του υποδοχέα του </w:t>
            </w:r>
            <w:proofErr w:type="spellStart"/>
            <w:r w:rsidRPr="002A1114">
              <w:t>γλουταμινικού</w:t>
            </w:r>
            <w:proofErr w:type="spellEnd"/>
            <w:r w:rsidRPr="002A1114">
              <w:t xml:space="preserve"> </w:t>
            </w:r>
            <w:proofErr w:type="spellStart"/>
            <w:r w:rsidRPr="002A1114">
              <w:t>οξέως</w:t>
            </w:r>
            <w:proofErr w:type="spellEnd"/>
            <w:r w:rsidRPr="002A1114">
              <w:t xml:space="preserve"> (τύπου NMDA), σε ανθρώπινο ορό, ΕΝΥ ή πλάσμα. Η πλήρης συσκευασία να περιέχει πλακίδια που θα φέρουν συνδυασμό υποστρωμάτων (2 κηλίδες στο ίδιο πεδίο, </w:t>
            </w:r>
            <w:proofErr w:type="spellStart"/>
            <w:r w:rsidRPr="002A1114">
              <w:t>διαμολυσμένων</w:t>
            </w:r>
            <w:proofErr w:type="spellEnd"/>
            <w:r w:rsidRPr="002A1114">
              <w:t xml:space="preserve"> κυττάρων, με έλεγχο </w:t>
            </w:r>
            <w:proofErr w:type="spellStart"/>
            <w:r w:rsidRPr="002A1114">
              <w:t>διαμόλυνσης</w:t>
            </w:r>
            <w:proofErr w:type="spellEnd"/>
            <w:r w:rsidRPr="002A1114">
              <w:t xml:space="preserve">) και να είναι σταθερά </w:t>
            </w:r>
            <w:proofErr w:type="spellStart"/>
            <w:r w:rsidRPr="002A1114">
              <w:t>προσδεδεμένα</w:t>
            </w:r>
            <w:proofErr w:type="spellEnd"/>
            <w:r w:rsidRPr="002A1114">
              <w:t xml:space="preserve"> με ειδική χημική κατεργασία της επιφάνειας του φορέα, μέσω τεχνικής με </w:t>
            </w:r>
            <w:proofErr w:type="spellStart"/>
            <w:r w:rsidRPr="002A1114">
              <w:t>Biochips</w:t>
            </w:r>
            <w:proofErr w:type="spellEnd"/>
            <w:r w:rsidRPr="002A1114">
              <w:t xml:space="preserve">. Η συσκευασία να περιλαμβάνει όλα τα απαραίτητα αντιδραστήρια για την εκτέλεση της εξέτασης (θετικό και αρνητικό μάρτυρα, συζευγμένο ένζυμο, καλυπτικό μέσο, στερεωτικό μέσο, πλυστικό διάλυμα και </w:t>
            </w:r>
            <w:proofErr w:type="spellStart"/>
            <w:r w:rsidRPr="002A1114">
              <w:t>καλυπτρίδες</w:t>
            </w:r>
            <w:proofErr w:type="spellEnd"/>
            <w:r w:rsidRPr="002A1114">
              <w:t>). Η όλη διαδικασία να ολοκληρώνεται σε σύντομο χρόνο. Συσκευασία των 50 ελέγχων</w:t>
            </w:r>
          </w:p>
        </w:tc>
        <w:tc>
          <w:tcPr>
            <w:tcW w:w="516" w:type="pct"/>
          </w:tcPr>
          <w:p w:rsidR="00F85736" w:rsidRPr="002A1114" w:rsidRDefault="00F85736" w:rsidP="00F21207">
            <w:pPr>
              <w:spacing w:after="240"/>
            </w:pPr>
          </w:p>
        </w:tc>
        <w:tc>
          <w:tcPr>
            <w:tcW w:w="471" w:type="pct"/>
          </w:tcPr>
          <w:p w:rsidR="00F85736" w:rsidRPr="002A1114" w:rsidRDefault="00F85736" w:rsidP="00F21207">
            <w:pPr>
              <w:spacing w:after="240"/>
            </w:pPr>
          </w:p>
        </w:tc>
        <w:tc>
          <w:tcPr>
            <w:tcW w:w="777" w:type="pct"/>
          </w:tcPr>
          <w:p w:rsidR="00F85736" w:rsidRPr="002A1114" w:rsidRDefault="00F85736" w:rsidP="00F21207">
            <w:pPr>
              <w:spacing w:after="240"/>
            </w:pPr>
          </w:p>
        </w:tc>
      </w:tr>
      <w:tr w:rsidR="00F85736" w:rsidRPr="002A1114" w:rsidTr="00F21207">
        <w:trPr>
          <w:trHeight w:val="699"/>
        </w:trPr>
        <w:tc>
          <w:tcPr>
            <w:tcW w:w="439" w:type="pct"/>
            <w:tcBorders>
              <w:top w:val="single" w:sz="4" w:space="0" w:color="auto"/>
              <w:left w:val="single" w:sz="4" w:space="0" w:color="auto"/>
              <w:bottom w:val="single" w:sz="4" w:space="0" w:color="auto"/>
              <w:right w:val="nil"/>
            </w:tcBorders>
            <w:shd w:val="clear" w:color="auto" w:fill="auto"/>
            <w:noWrap/>
            <w:vAlign w:val="center"/>
            <w:hideMark/>
          </w:tcPr>
          <w:p w:rsidR="00F85736" w:rsidRPr="002A1114" w:rsidRDefault="00F85736" w:rsidP="00F21207">
            <w:pPr>
              <w:ind w:left="57"/>
              <w:jc w:val="center"/>
              <w:rPr>
                <w:b/>
                <w:bCs/>
                <w:color w:val="000000"/>
              </w:rPr>
            </w:pPr>
            <w:r w:rsidRPr="002A1114">
              <w:rPr>
                <w:b/>
                <w:bCs/>
                <w:color w:val="000000"/>
              </w:rPr>
              <w:t>14.9</w:t>
            </w:r>
          </w:p>
        </w:tc>
        <w:tc>
          <w:tcPr>
            <w:tcW w:w="2797" w:type="pct"/>
            <w:shd w:val="clear" w:color="auto" w:fill="auto"/>
            <w:vAlign w:val="center"/>
          </w:tcPr>
          <w:p w:rsidR="00F85736" w:rsidRPr="002A1114" w:rsidRDefault="00F85736" w:rsidP="00F21207">
            <w:pPr>
              <w:spacing w:after="240"/>
            </w:pPr>
            <w:r w:rsidRPr="002A1114">
              <w:t xml:space="preserve">Δοκιμασία έμμεσου </w:t>
            </w:r>
            <w:proofErr w:type="spellStart"/>
            <w:r w:rsidRPr="002A1114">
              <w:t>ανοσοφθορισμού</w:t>
            </w:r>
            <w:proofErr w:type="spellEnd"/>
            <w:r w:rsidRPr="002A1114">
              <w:t xml:space="preserve"> για τον ταυτόχρονο προσδιορισμό </w:t>
            </w:r>
            <w:proofErr w:type="spellStart"/>
            <w:r w:rsidRPr="002A1114">
              <w:t>αυτοαντισωμάτων</w:t>
            </w:r>
            <w:proofErr w:type="spellEnd"/>
            <w:r w:rsidRPr="002A1114">
              <w:t xml:space="preserve"> </w:t>
            </w:r>
            <w:proofErr w:type="spellStart"/>
            <w:r w:rsidRPr="002A1114">
              <w:t>ΙgG</w:t>
            </w:r>
            <w:proofErr w:type="spellEnd"/>
            <w:r w:rsidRPr="002A1114">
              <w:t xml:space="preserve"> έναντι του υποδοχέα του </w:t>
            </w:r>
            <w:proofErr w:type="spellStart"/>
            <w:r w:rsidRPr="002A1114">
              <w:t>γλουταμινικού</w:t>
            </w:r>
            <w:proofErr w:type="spellEnd"/>
            <w:r w:rsidRPr="002A1114">
              <w:t xml:space="preserve"> </w:t>
            </w:r>
            <w:proofErr w:type="spellStart"/>
            <w:r w:rsidRPr="002A1114">
              <w:t>οξέως</w:t>
            </w:r>
            <w:proofErr w:type="spellEnd"/>
            <w:r w:rsidRPr="002A1114">
              <w:t xml:space="preserve"> (τύποι NMDA, AMPA1, AMPA2),  σχετιζόμενη με </w:t>
            </w:r>
            <w:proofErr w:type="spellStart"/>
            <w:r w:rsidRPr="002A1114">
              <w:t>κοντακτίνη</w:t>
            </w:r>
            <w:proofErr w:type="spellEnd"/>
            <w:r w:rsidRPr="002A1114">
              <w:t xml:space="preserve"> πρωτεΐνη 2  (CASPR2) και αδρανοποιημένη  πρωτεΐνη 1 γλοιώματος εμπλουτισμένη σε </w:t>
            </w:r>
            <w:proofErr w:type="spellStart"/>
            <w:r w:rsidRPr="002A1114">
              <w:t>λευκίνη</w:t>
            </w:r>
            <w:proofErr w:type="spellEnd"/>
            <w:r w:rsidRPr="002A1114">
              <w:t xml:space="preserve"> ( LGI1), του </w:t>
            </w:r>
            <w:proofErr w:type="spellStart"/>
            <w:r w:rsidRPr="002A1114">
              <w:t>μεταβοτροπικού</w:t>
            </w:r>
            <w:proofErr w:type="spellEnd"/>
            <w:r w:rsidRPr="002A1114">
              <w:t xml:space="preserve"> υποδοχέας του γ-</w:t>
            </w:r>
            <w:proofErr w:type="spellStart"/>
            <w:r w:rsidRPr="002A1114">
              <w:t>αμινοβουτυρικού</w:t>
            </w:r>
            <w:proofErr w:type="spellEnd"/>
            <w:r w:rsidRPr="002A1114">
              <w:t xml:space="preserve"> οξέος  (GABA B1) και της  </w:t>
            </w:r>
            <w:proofErr w:type="spellStart"/>
            <w:r w:rsidRPr="002A1114">
              <w:t>πρωτεϊνης</w:t>
            </w:r>
            <w:proofErr w:type="spellEnd"/>
            <w:r w:rsidRPr="002A1114">
              <w:t xml:space="preserve"> 6 </w:t>
            </w:r>
            <w:proofErr w:type="spellStart"/>
            <w:r w:rsidRPr="002A1114">
              <w:t>ομοιάζουσα</w:t>
            </w:r>
            <w:proofErr w:type="spellEnd"/>
            <w:r w:rsidRPr="002A1114">
              <w:t xml:space="preserve"> την </w:t>
            </w:r>
            <w:proofErr w:type="spellStart"/>
            <w:r w:rsidRPr="002A1114">
              <w:t>διπεπτιδυλ-αμινοπεπτιδάση</w:t>
            </w:r>
            <w:proofErr w:type="spellEnd"/>
            <w:r w:rsidRPr="002A1114">
              <w:t xml:space="preserve"> (DPPX) σε ανθρώπινο ορό ή πλάσμα ή ΕΝΥ.  Η πλήρης συσκευασία να περιέχει πλακίδια που θα φέρουν συνδυασμό 6 υποστρωμάτων (6 διακριτές κηλίδες στο ίδιο πεδίο) </w:t>
            </w:r>
            <w:proofErr w:type="spellStart"/>
            <w:r w:rsidRPr="002A1114">
              <w:t>διαμολυσμένων</w:t>
            </w:r>
            <w:proofErr w:type="spellEnd"/>
            <w:r w:rsidRPr="002A1114">
              <w:t xml:space="preserve"> κυττάρων. Η συσκευασία να περιλαμβάνει όλα τα απαραίτητα αντιδραστήρια για την εκτέλεση της εξέτασης (θετικό και αρνητικό μάρτυρα, συζευγμένο ένζυμο, καλυπτικό μέσο, στερεωτικό μέσο, πλυστικό διάλυμα και </w:t>
            </w:r>
            <w:proofErr w:type="spellStart"/>
            <w:r w:rsidRPr="002A1114">
              <w:t>καλυπτρίδες</w:t>
            </w:r>
            <w:proofErr w:type="spellEnd"/>
            <w:r w:rsidRPr="002A1114">
              <w:t xml:space="preserve">). Η όλη διαδικασία να </w:t>
            </w:r>
            <w:r w:rsidRPr="002A1114">
              <w:lastRenderedPageBreak/>
              <w:t>ολοκληρώνεται σε σύντομο χρόνο. Συσκευασία των 50  ελέγχων</w:t>
            </w:r>
          </w:p>
        </w:tc>
        <w:tc>
          <w:tcPr>
            <w:tcW w:w="516" w:type="pct"/>
          </w:tcPr>
          <w:p w:rsidR="00F85736" w:rsidRPr="002A1114" w:rsidRDefault="00F85736" w:rsidP="00F21207">
            <w:pPr>
              <w:spacing w:after="240"/>
            </w:pPr>
          </w:p>
        </w:tc>
        <w:tc>
          <w:tcPr>
            <w:tcW w:w="471" w:type="pct"/>
          </w:tcPr>
          <w:p w:rsidR="00F85736" w:rsidRPr="002A1114" w:rsidRDefault="00F85736" w:rsidP="00F21207">
            <w:pPr>
              <w:spacing w:after="240"/>
            </w:pPr>
          </w:p>
        </w:tc>
        <w:tc>
          <w:tcPr>
            <w:tcW w:w="777" w:type="pct"/>
          </w:tcPr>
          <w:p w:rsidR="00F85736" w:rsidRPr="002A1114" w:rsidRDefault="00F85736" w:rsidP="00F21207">
            <w:pPr>
              <w:spacing w:after="240"/>
            </w:pPr>
          </w:p>
        </w:tc>
      </w:tr>
      <w:tr w:rsidR="00F85736" w:rsidRPr="002A1114" w:rsidTr="00F21207">
        <w:trPr>
          <w:trHeight w:val="980"/>
        </w:trPr>
        <w:tc>
          <w:tcPr>
            <w:tcW w:w="439" w:type="pct"/>
            <w:tcBorders>
              <w:top w:val="single" w:sz="4" w:space="0" w:color="auto"/>
              <w:left w:val="single" w:sz="4" w:space="0" w:color="auto"/>
              <w:bottom w:val="single" w:sz="4" w:space="0" w:color="auto"/>
              <w:right w:val="nil"/>
            </w:tcBorders>
            <w:shd w:val="clear" w:color="auto" w:fill="auto"/>
            <w:noWrap/>
            <w:vAlign w:val="center"/>
          </w:tcPr>
          <w:p w:rsidR="00F85736" w:rsidRPr="002A1114" w:rsidRDefault="00F85736" w:rsidP="00F21207">
            <w:pPr>
              <w:ind w:left="57"/>
              <w:jc w:val="center"/>
              <w:rPr>
                <w:b/>
                <w:bCs/>
                <w:color w:val="000000"/>
              </w:rPr>
            </w:pPr>
            <w:r w:rsidRPr="002A1114">
              <w:rPr>
                <w:b/>
                <w:bCs/>
                <w:color w:val="000000"/>
              </w:rPr>
              <w:lastRenderedPageBreak/>
              <w:t>14.10</w:t>
            </w:r>
          </w:p>
        </w:tc>
        <w:tc>
          <w:tcPr>
            <w:tcW w:w="2797" w:type="pct"/>
            <w:shd w:val="clear" w:color="auto" w:fill="auto"/>
            <w:vAlign w:val="center"/>
          </w:tcPr>
          <w:p w:rsidR="00F85736" w:rsidRPr="002A1114" w:rsidRDefault="00F85736" w:rsidP="00F21207">
            <w:pPr>
              <w:spacing w:after="240"/>
            </w:pPr>
            <w:r w:rsidRPr="002A1114">
              <w:t xml:space="preserve">Δοκιμασία έμμεσου </w:t>
            </w:r>
            <w:proofErr w:type="spellStart"/>
            <w:r w:rsidRPr="002A1114">
              <w:t>ανοσοφθορισμού</w:t>
            </w:r>
            <w:proofErr w:type="spellEnd"/>
            <w:r w:rsidRPr="002A1114">
              <w:t xml:space="preserve"> για τον ταυτόχρονο προσδιορισμό </w:t>
            </w:r>
            <w:proofErr w:type="spellStart"/>
            <w:r w:rsidRPr="002A1114">
              <w:t>αυτοαντισωμάτων</w:t>
            </w:r>
            <w:proofErr w:type="spellEnd"/>
            <w:r w:rsidRPr="002A1114">
              <w:t xml:space="preserve"> </w:t>
            </w:r>
            <w:proofErr w:type="spellStart"/>
            <w:r w:rsidRPr="002A1114">
              <w:t>ΙgG</w:t>
            </w:r>
            <w:proofErr w:type="spellEnd"/>
            <w:r w:rsidRPr="002A1114">
              <w:t xml:space="preserve"> έναντι του υποδοχέα του </w:t>
            </w:r>
            <w:proofErr w:type="spellStart"/>
            <w:r w:rsidRPr="002A1114">
              <w:t>γλουταμινικού</w:t>
            </w:r>
            <w:proofErr w:type="spellEnd"/>
            <w:r w:rsidRPr="002A1114">
              <w:t xml:space="preserve"> </w:t>
            </w:r>
            <w:proofErr w:type="spellStart"/>
            <w:r w:rsidRPr="002A1114">
              <w:t>οξέως</w:t>
            </w:r>
            <w:proofErr w:type="spellEnd"/>
            <w:r w:rsidRPr="002A1114">
              <w:t xml:space="preserve"> (τύποι NMDA, AMPA1, AMPA2),  σχετιζόμενη με </w:t>
            </w:r>
            <w:proofErr w:type="spellStart"/>
            <w:r w:rsidRPr="002A1114">
              <w:t>κοντακτίνη</w:t>
            </w:r>
            <w:proofErr w:type="spellEnd"/>
            <w:r w:rsidRPr="002A1114">
              <w:t xml:space="preserve"> πρωτεΐνη 2  (CASPR2) και αδρανοποιημένη  πρωτεΐνη 1 γλοιώματος εμπλουτισμένη σε </w:t>
            </w:r>
            <w:proofErr w:type="spellStart"/>
            <w:r w:rsidRPr="002A1114">
              <w:t>λευκίνη</w:t>
            </w:r>
            <w:proofErr w:type="spellEnd"/>
            <w:r w:rsidRPr="002A1114">
              <w:t xml:space="preserve"> ( LGI1), του </w:t>
            </w:r>
            <w:proofErr w:type="spellStart"/>
            <w:r w:rsidRPr="002A1114">
              <w:t>μεταβοτροπικού</w:t>
            </w:r>
            <w:proofErr w:type="spellEnd"/>
            <w:r w:rsidRPr="002A1114">
              <w:t xml:space="preserve"> υποδοχέας του γ-</w:t>
            </w:r>
            <w:proofErr w:type="spellStart"/>
            <w:r w:rsidRPr="002A1114">
              <w:t>αμινοβουτυρικού</w:t>
            </w:r>
            <w:proofErr w:type="spellEnd"/>
            <w:r w:rsidRPr="002A1114">
              <w:t xml:space="preserve"> οξέος  (GABA B1) και της  </w:t>
            </w:r>
            <w:proofErr w:type="spellStart"/>
            <w:r w:rsidRPr="002A1114">
              <w:t>πρωτεϊνης</w:t>
            </w:r>
            <w:proofErr w:type="spellEnd"/>
            <w:r w:rsidRPr="002A1114">
              <w:t xml:space="preserve"> 6 </w:t>
            </w:r>
            <w:proofErr w:type="spellStart"/>
            <w:r w:rsidRPr="002A1114">
              <w:t>ομοιάζουσα</w:t>
            </w:r>
            <w:proofErr w:type="spellEnd"/>
            <w:r w:rsidRPr="002A1114">
              <w:t xml:space="preserve"> την </w:t>
            </w:r>
            <w:proofErr w:type="spellStart"/>
            <w:r w:rsidRPr="002A1114">
              <w:t>διπεπτιδυλ-αμινοπεπτιδάση</w:t>
            </w:r>
            <w:proofErr w:type="spellEnd"/>
            <w:r w:rsidRPr="002A1114">
              <w:t xml:space="preserve"> (DPPX) σε ανθρώπινο ορό ή πλάσμα ή ΕΝΥ.  Η πλήρης συσκευασία να περιέχει πλακίδια που θα φέρουν συνδυασμό 6 υποστρωμάτων (6 διακριτές κηλίδες στο ίδιο πεδίο) </w:t>
            </w:r>
            <w:proofErr w:type="spellStart"/>
            <w:r w:rsidRPr="002A1114">
              <w:t>διαμολυσμένων</w:t>
            </w:r>
            <w:proofErr w:type="spellEnd"/>
            <w:r w:rsidRPr="002A1114">
              <w:t xml:space="preserve"> κυττάρων. Η συσκευασία να περιλαμβάνει όλα τα απαραίτητα αντιδραστήρια για την εκτέλεση της εξέτασης (θετικό και αρνητικό μάρτυρα, συζευγμένο ένζυμο, καλυπτικό μέσο, στερεωτικό μέσο, πλυστικό διάλυμα και </w:t>
            </w:r>
            <w:proofErr w:type="spellStart"/>
            <w:r w:rsidRPr="002A1114">
              <w:t>καλυπτρίδες</w:t>
            </w:r>
            <w:proofErr w:type="spellEnd"/>
            <w:r w:rsidRPr="002A1114">
              <w:t>). Η όλη διαδικασία να ολοκληρώνεται σε σύντομο χρόνο. Συσκευασία των 100  ελέγχων</w:t>
            </w:r>
          </w:p>
        </w:tc>
        <w:tc>
          <w:tcPr>
            <w:tcW w:w="516" w:type="pct"/>
          </w:tcPr>
          <w:p w:rsidR="00F85736" w:rsidRPr="002A1114" w:rsidRDefault="00F85736" w:rsidP="00F21207">
            <w:pPr>
              <w:spacing w:after="240"/>
            </w:pPr>
          </w:p>
        </w:tc>
        <w:tc>
          <w:tcPr>
            <w:tcW w:w="471" w:type="pct"/>
          </w:tcPr>
          <w:p w:rsidR="00F85736" w:rsidRPr="002A1114" w:rsidRDefault="00F85736" w:rsidP="00F21207">
            <w:pPr>
              <w:spacing w:after="240"/>
            </w:pPr>
          </w:p>
        </w:tc>
        <w:tc>
          <w:tcPr>
            <w:tcW w:w="777" w:type="pct"/>
          </w:tcPr>
          <w:p w:rsidR="00F85736" w:rsidRPr="002A1114" w:rsidRDefault="00F85736" w:rsidP="00F21207">
            <w:pPr>
              <w:spacing w:after="240"/>
            </w:pPr>
          </w:p>
        </w:tc>
      </w:tr>
      <w:tr w:rsidR="00F85736" w:rsidRPr="002A1114" w:rsidTr="00F21207">
        <w:trPr>
          <w:trHeight w:val="983"/>
        </w:trPr>
        <w:tc>
          <w:tcPr>
            <w:tcW w:w="439" w:type="pct"/>
            <w:tcBorders>
              <w:top w:val="single" w:sz="4" w:space="0" w:color="auto"/>
              <w:left w:val="single" w:sz="4" w:space="0" w:color="auto"/>
              <w:bottom w:val="single" w:sz="4" w:space="0" w:color="auto"/>
              <w:right w:val="nil"/>
            </w:tcBorders>
            <w:shd w:val="clear" w:color="auto" w:fill="auto"/>
            <w:noWrap/>
            <w:vAlign w:val="center"/>
          </w:tcPr>
          <w:p w:rsidR="00F85736" w:rsidRPr="002A1114" w:rsidRDefault="00F85736" w:rsidP="00F21207">
            <w:pPr>
              <w:ind w:left="57"/>
              <w:jc w:val="center"/>
              <w:rPr>
                <w:b/>
                <w:bCs/>
                <w:color w:val="000000"/>
              </w:rPr>
            </w:pPr>
            <w:r w:rsidRPr="002A1114">
              <w:rPr>
                <w:b/>
                <w:bCs/>
                <w:color w:val="000000"/>
              </w:rPr>
              <w:t>14.11</w:t>
            </w:r>
          </w:p>
        </w:tc>
        <w:tc>
          <w:tcPr>
            <w:tcW w:w="2797" w:type="pct"/>
            <w:shd w:val="clear" w:color="auto" w:fill="auto"/>
            <w:vAlign w:val="center"/>
          </w:tcPr>
          <w:p w:rsidR="00F85736" w:rsidRPr="002A1114" w:rsidRDefault="00F85736" w:rsidP="00F21207">
            <w:pPr>
              <w:spacing w:after="240"/>
            </w:pPr>
            <w:r w:rsidRPr="002A1114">
              <w:t xml:space="preserve">Δοκιμασία έμμεσου </w:t>
            </w:r>
            <w:proofErr w:type="spellStart"/>
            <w:r w:rsidRPr="002A1114">
              <w:t>ανοσοφθορισμού</w:t>
            </w:r>
            <w:proofErr w:type="spellEnd"/>
            <w:r w:rsidRPr="002A1114">
              <w:t xml:space="preserve"> για τον προσδιορισμό </w:t>
            </w:r>
            <w:proofErr w:type="spellStart"/>
            <w:r w:rsidRPr="002A1114">
              <w:t>αυτοαντισωμάτων</w:t>
            </w:r>
            <w:proofErr w:type="spellEnd"/>
            <w:r w:rsidRPr="002A1114">
              <w:t xml:space="preserve"> </w:t>
            </w:r>
            <w:proofErr w:type="spellStart"/>
            <w:r w:rsidRPr="002A1114">
              <w:t>ΙgG</w:t>
            </w:r>
            <w:proofErr w:type="spellEnd"/>
            <w:r w:rsidRPr="002A1114">
              <w:t xml:space="preserve"> έναντι της  ειδικής </w:t>
            </w:r>
            <w:proofErr w:type="spellStart"/>
            <w:r w:rsidRPr="002A1114">
              <w:t>μυικής</w:t>
            </w:r>
            <w:proofErr w:type="spellEnd"/>
            <w:r w:rsidRPr="002A1114">
              <w:t xml:space="preserve"> </w:t>
            </w:r>
            <w:proofErr w:type="spellStart"/>
            <w:r w:rsidRPr="002A1114">
              <w:t>κινάσης</w:t>
            </w:r>
            <w:proofErr w:type="spellEnd"/>
            <w:r w:rsidRPr="002A1114">
              <w:t xml:space="preserve"> (</w:t>
            </w:r>
            <w:proofErr w:type="spellStart"/>
            <w:r w:rsidRPr="002A1114">
              <w:t>MuSK</w:t>
            </w:r>
            <w:proofErr w:type="spellEnd"/>
            <w:r w:rsidRPr="002A1114">
              <w:t xml:space="preserve">), σε ανθρώπινο ορό ή πλάσμα για τον έλεγχο της μυασθένειας </w:t>
            </w:r>
            <w:proofErr w:type="spellStart"/>
            <w:r w:rsidRPr="002A1114">
              <w:t>gravis</w:t>
            </w:r>
            <w:proofErr w:type="spellEnd"/>
            <w:r w:rsidRPr="002A1114">
              <w:t xml:space="preserve">.  Η πλήρης συσκευασία να περιέχει πλακίδια που θα φέρουν συνδυασμό 2 υποστρωμάτων (2 διακριτές κηλίδες στο ίδιο πεδίο) </w:t>
            </w:r>
            <w:proofErr w:type="spellStart"/>
            <w:r w:rsidRPr="002A1114">
              <w:t>διαμολυσμένων</w:t>
            </w:r>
            <w:proofErr w:type="spellEnd"/>
            <w:r w:rsidRPr="002A1114">
              <w:t xml:space="preserve"> κυττάρων, με έλεγχο της </w:t>
            </w:r>
            <w:proofErr w:type="spellStart"/>
            <w:r w:rsidRPr="002A1114">
              <w:t>διαμόλυνσης</w:t>
            </w:r>
            <w:proofErr w:type="spellEnd"/>
            <w:r w:rsidRPr="002A1114">
              <w:t xml:space="preserve">. Η συσκευασία να περιλαμβάνει όλα τα απαραίτητα αντιδραστήρια για την εκτέλεση της εξέτασης (θετικό και αρνητικό μάρτυρα, συζευγμένο ένζυμο, καλυπτικό μέσο, στερεωτικό μέσο, πλυστικό διάλυμα και </w:t>
            </w:r>
            <w:proofErr w:type="spellStart"/>
            <w:r w:rsidRPr="002A1114">
              <w:t>καλυπτρίδες</w:t>
            </w:r>
            <w:proofErr w:type="spellEnd"/>
            <w:r w:rsidRPr="002A1114">
              <w:t xml:space="preserve">). Η όλη διαδικασία να </w:t>
            </w:r>
            <w:r w:rsidRPr="002A1114">
              <w:lastRenderedPageBreak/>
              <w:t>ολοκληρώνεται σε σύντομο χρόνο Συσκευασία των 50 ελέγχων</w:t>
            </w:r>
          </w:p>
        </w:tc>
        <w:tc>
          <w:tcPr>
            <w:tcW w:w="516" w:type="pct"/>
          </w:tcPr>
          <w:p w:rsidR="00F85736" w:rsidRPr="002A1114" w:rsidRDefault="00F85736" w:rsidP="00F21207">
            <w:pPr>
              <w:spacing w:after="240"/>
            </w:pPr>
          </w:p>
        </w:tc>
        <w:tc>
          <w:tcPr>
            <w:tcW w:w="471" w:type="pct"/>
          </w:tcPr>
          <w:p w:rsidR="00F85736" w:rsidRPr="002A1114" w:rsidRDefault="00F85736" w:rsidP="00F21207">
            <w:pPr>
              <w:spacing w:after="240"/>
            </w:pPr>
          </w:p>
        </w:tc>
        <w:tc>
          <w:tcPr>
            <w:tcW w:w="777" w:type="pct"/>
          </w:tcPr>
          <w:p w:rsidR="00F85736" w:rsidRPr="002A1114" w:rsidRDefault="00F85736" w:rsidP="00F21207">
            <w:pPr>
              <w:spacing w:after="240"/>
            </w:pPr>
          </w:p>
        </w:tc>
      </w:tr>
      <w:tr w:rsidR="00F85736" w:rsidRPr="002A1114" w:rsidTr="00F21207">
        <w:trPr>
          <w:trHeight w:val="1550"/>
        </w:trPr>
        <w:tc>
          <w:tcPr>
            <w:tcW w:w="439" w:type="pct"/>
            <w:tcBorders>
              <w:top w:val="single" w:sz="4" w:space="0" w:color="auto"/>
              <w:left w:val="single" w:sz="4" w:space="0" w:color="auto"/>
              <w:bottom w:val="single" w:sz="4" w:space="0" w:color="auto"/>
              <w:right w:val="nil"/>
            </w:tcBorders>
            <w:shd w:val="clear" w:color="auto" w:fill="auto"/>
            <w:noWrap/>
            <w:vAlign w:val="center"/>
          </w:tcPr>
          <w:p w:rsidR="00F85736" w:rsidRPr="002A1114" w:rsidRDefault="00F85736" w:rsidP="00F21207">
            <w:pPr>
              <w:ind w:left="57"/>
              <w:jc w:val="center"/>
              <w:rPr>
                <w:b/>
                <w:bCs/>
                <w:color w:val="000000"/>
              </w:rPr>
            </w:pPr>
            <w:r w:rsidRPr="002A1114">
              <w:rPr>
                <w:b/>
                <w:bCs/>
                <w:color w:val="000000"/>
              </w:rPr>
              <w:lastRenderedPageBreak/>
              <w:t>14.12</w:t>
            </w:r>
          </w:p>
        </w:tc>
        <w:tc>
          <w:tcPr>
            <w:tcW w:w="2797" w:type="pct"/>
            <w:shd w:val="clear" w:color="auto" w:fill="auto"/>
            <w:vAlign w:val="center"/>
          </w:tcPr>
          <w:p w:rsidR="00F85736" w:rsidRPr="002A1114" w:rsidRDefault="00F85736" w:rsidP="00F21207">
            <w:pPr>
              <w:spacing w:after="240"/>
            </w:pPr>
            <w:r w:rsidRPr="002A1114">
              <w:t xml:space="preserve">Δοκιμασία έμμεσου </w:t>
            </w:r>
            <w:proofErr w:type="spellStart"/>
            <w:r w:rsidRPr="002A1114">
              <w:t>ανοσοφθορισμού</w:t>
            </w:r>
            <w:proofErr w:type="spellEnd"/>
            <w:r w:rsidRPr="002A1114">
              <w:t xml:space="preserve"> για τον ταυτόχρονο προσδιορισμό </w:t>
            </w:r>
            <w:proofErr w:type="spellStart"/>
            <w:r w:rsidRPr="002A1114">
              <w:t>αυτοαντισωμάτων</w:t>
            </w:r>
            <w:proofErr w:type="spellEnd"/>
            <w:r w:rsidRPr="002A1114">
              <w:t xml:space="preserve"> </w:t>
            </w:r>
            <w:proofErr w:type="spellStart"/>
            <w:r w:rsidRPr="002A1114">
              <w:t>ΙgG</w:t>
            </w:r>
            <w:proofErr w:type="spellEnd"/>
            <w:r w:rsidRPr="002A1114">
              <w:t xml:space="preserve"> έναντι του ενήλικα υποδοχέα </w:t>
            </w:r>
            <w:proofErr w:type="spellStart"/>
            <w:r w:rsidRPr="002A1114">
              <w:t>Ακετυλοχολίνης</w:t>
            </w:r>
            <w:proofErr w:type="spellEnd"/>
            <w:r w:rsidRPr="002A1114">
              <w:t xml:space="preserve"> (</w:t>
            </w:r>
            <w:proofErr w:type="spellStart"/>
            <w:r w:rsidRPr="002A1114">
              <w:t>AChR</w:t>
            </w:r>
            <w:proofErr w:type="spellEnd"/>
            <w:r w:rsidRPr="002A1114">
              <w:t xml:space="preserve">-E) και του εμβρυικού υποδοχέα </w:t>
            </w:r>
            <w:proofErr w:type="spellStart"/>
            <w:r w:rsidRPr="002A1114">
              <w:t>Ακετυλοχολίνης</w:t>
            </w:r>
            <w:proofErr w:type="spellEnd"/>
            <w:r w:rsidRPr="002A1114">
              <w:t xml:space="preserve"> (</w:t>
            </w:r>
            <w:proofErr w:type="spellStart"/>
            <w:r w:rsidRPr="002A1114">
              <w:t>AChR</w:t>
            </w:r>
            <w:proofErr w:type="spellEnd"/>
            <w:r w:rsidRPr="002A1114">
              <w:t xml:space="preserve">-G), σε ανθρώπινο ορό ή πλάσμα για τον έλεγχο της μυασθένειας </w:t>
            </w:r>
            <w:proofErr w:type="spellStart"/>
            <w:r w:rsidRPr="002A1114">
              <w:t>gravis</w:t>
            </w:r>
            <w:proofErr w:type="spellEnd"/>
            <w:r w:rsidRPr="002A1114">
              <w:t xml:space="preserve">.  Η πλήρης συσκευασία να περιέχει πλακίδια που θα φέρουν συνδυασμό 3 υποστρωμάτων (3 διακριτές κηλίδες στο ίδιο πεδίο) </w:t>
            </w:r>
            <w:proofErr w:type="spellStart"/>
            <w:r w:rsidRPr="002A1114">
              <w:t>διαμολυσμένων</w:t>
            </w:r>
            <w:proofErr w:type="spellEnd"/>
            <w:r w:rsidRPr="002A1114">
              <w:t xml:space="preserve"> κυττάρων, με έλεγχο της </w:t>
            </w:r>
            <w:proofErr w:type="spellStart"/>
            <w:r w:rsidRPr="002A1114">
              <w:t>διαμόλυνσης</w:t>
            </w:r>
            <w:proofErr w:type="spellEnd"/>
            <w:r w:rsidRPr="002A1114">
              <w:t xml:space="preserve">. Η συσκευασία να περιλαμβάνει όλα τα απαραίτητα αντιδραστήρια για την εκτέλεση της εξέτασης (θετικό και αρνητικό μάρτυρα, συζευγμένο ένζυμο, καλυπτικό μέσο, στερεωτικό μέσο, πλυστικό διάλυμα και </w:t>
            </w:r>
            <w:proofErr w:type="spellStart"/>
            <w:r w:rsidRPr="002A1114">
              <w:t>καλυπτρίδες</w:t>
            </w:r>
            <w:proofErr w:type="spellEnd"/>
            <w:r w:rsidRPr="002A1114">
              <w:t>). Η όλη διαδικασία να ολοκληρώνεται σε σύντομο χρόνο. Συσκευασία των 50 ελέγχων</w:t>
            </w:r>
          </w:p>
        </w:tc>
        <w:tc>
          <w:tcPr>
            <w:tcW w:w="516" w:type="pct"/>
          </w:tcPr>
          <w:p w:rsidR="00F85736" w:rsidRPr="002A1114" w:rsidRDefault="00F85736" w:rsidP="00F21207">
            <w:pPr>
              <w:spacing w:after="240"/>
            </w:pPr>
          </w:p>
        </w:tc>
        <w:tc>
          <w:tcPr>
            <w:tcW w:w="471" w:type="pct"/>
          </w:tcPr>
          <w:p w:rsidR="00F85736" w:rsidRPr="002A1114" w:rsidRDefault="00F85736" w:rsidP="00F21207">
            <w:pPr>
              <w:spacing w:after="240"/>
            </w:pPr>
          </w:p>
        </w:tc>
        <w:tc>
          <w:tcPr>
            <w:tcW w:w="777" w:type="pct"/>
          </w:tcPr>
          <w:p w:rsidR="00F85736" w:rsidRPr="002A1114" w:rsidRDefault="00F85736" w:rsidP="00F21207">
            <w:pPr>
              <w:spacing w:after="240"/>
            </w:pPr>
          </w:p>
        </w:tc>
      </w:tr>
      <w:tr w:rsidR="00F85736" w:rsidRPr="002A1114" w:rsidTr="00F21207">
        <w:trPr>
          <w:trHeight w:val="982"/>
        </w:trPr>
        <w:tc>
          <w:tcPr>
            <w:tcW w:w="439" w:type="pct"/>
            <w:tcBorders>
              <w:top w:val="single" w:sz="4" w:space="0" w:color="auto"/>
              <w:left w:val="single" w:sz="4" w:space="0" w:color="auto"/>
              <w:bottom w:val="single" w:sz="4" w:space="0" w:color="auto"/>
              <w:right w:val="nil"/>
            </w:tcBorders>
            <w:shd w:val="clear" w:color="auto" w:fill="auto"/>
            <w:noWrap/>
            <w:vAlign w:val="center"/>
          </w:tcPr>
          <w:p w:rsidR="00F85736" w:rsidRPr="002A1114" w:rsidRDefault="00F85736" w:rsidP="00F21207">
            <w:pPr>
              <w:ind w:left="57"/>
              <w:jc w:val="center"/>
              <w:rPr>
                <w:b/>
                <w:bCs/>
                <w:color w:val="000000"/>
              </w:rPr>
            </w:pPr>
            <w:r w:rsidRPr="002A1114">
              <w:rPr>
                <w:b/>
                <w:bCs/>
                <w:color w:val="000000"/>
              </w:rPr>
              <w:t>14.13</w:t>
            </w:r>
          </w:p>
        </w:tc>
        <w:tc>
          <w:tcPr>
            <w:tcW w:w="2797" w:type="pct"/>
            <w:shd w:val="clear" w:color="auto" w:fill="auto"/>
            <w:vAlign w:val="center"/>
          </w:tcPr>
          <w:p w:rsidR="00F85736" w:rsidRPr="002A1114" w:rsidRDefault="00F85736" w:rsidP="00F21207">
            <w:pPr>
              <w:spacing w:after="240"/>
            </w:pPr>
            <w:r w:rsidRPr="002A1114">
              <w:t xml:space="preserve">Δοκιμασία έμμεσου </w:t>
            </w:r>
            <w:proofErr w:type="spellStart"/>
            <w:r w:rsidRPr="002A1114">
              <w:t>ανοσοφθορισμού</w:t>
            </w:r>
            <w:proofErr w:type="spellEnd"/>
            <w:r w:rsidRPr="002A1114">
              <w:t xml:space="preserve"> για τον ταυτόχρονο προσδιορισμό </w:t>
            </w:r>
            <w:proofErr w:type="spellStart"/>
            <w:r w:rsidRPr="002A1114">
              <w:t>αυτοαντισωμάτων</w:t>
            </w:r>
            <w:proofErr w:type="spellEnd"/>
            <w:r w:rsidRPr="002A1114">
              <w:t xml:space="preserve"> </w:t>
            </w:r>
            <w:proofErr w:type="spellStart"/>
            <w:r w:rsidRPr="002A1114">
              <w:t>ΙgG</w:t>
            </w:r>
            <w:proofErr w:type="spellEnd"/>
            <w:r w:rsidRPr="002A1114">
              <w:t xml:space="preserve"> έναντι  της πρωτεΐνης που σχετίζεται με τον εκφυλισμό της ανθρώπινης παρεγκεφαλίδας 2 (</w:t>
            </w:r>
            <w:proofErr w:type="spellStart"/>
            <w:r w:rsidRPr="002A1114">
              <w:t>Yo</w:t>
            </w:r>
            <w:proofErr w:type="spellEnd"/>
            <w:r w:rsidRPr="002A1114">
              <w:t xml:space="preserve">/CDR2), τον  Υποδοχέα που σχετίζεται με τον επιδερμικό αυξητικό παράγοντα </w:t>
            </w:r>
            <w:proofErr w:type="spellStart"/>
            <w:r w:rsidRPr="002A1114">
              <w:t>Delta</w:t>
            </w:r>
            <w:proofErr w:type="spellEnd"/>
            <w:r w:rsidRPr="002A1114">
              <w:t>/</w:t>
            </w:r>
            <w:proofErr w:type="spellStart"/>
            <w:r w:rsidRPr="002A1114">
              <w:t>Notch</w:t>
            </w:r>
            <w:proofErr w:type="spellEnd"/>
            <w:r w:rsidRPr="002A1114">
              <w:t xml:space="preserve"> (DNER),  τον Υποδοχέα </w:t>
            </w:r>
            <w:proofErr w:type="spellStart"/>
            <w:r w:rsidRPr="002A1114">
              <w:t>Ινοσιτόλης</w:t>
            </w:r>
            <w:proofErr w:type="spellEnd"/>
            <w:r w:rsidRPr="002A1114">
              <w:t xml:space="preserve"> 1,4,5-Τριφωσφορικού Τύπου 1 (ITPR1) και την  ανθρακική </w:t>
            </w:r>
            <w:proofErr w:type="spellStart"/>
            <w:r w:rsidRPr="002A1114">
              <w:t>ανυδράση</w:t>
            </w:r>
            <w:proofErr w:type="spellEnd"/>
            <w:r w:rsidRPr="002A1114">
              <w:t xml:space="preserve"> σχετική πρωτεΐνη VIII (CARPVIII) σε ανθρώπινο ορό ή πλάσμα ή ΕΝΥ.  Η πλήρης συσκευασία να περιέχει πλακίδια που θα φέρουν συνδυασμό 4 υποστρωμάτων (4 διακριτές κηλίδες στο ίδιο πεδίο) </w:t>
            </w:r>
            <w:proofErr w:type="spellStart"/>
            <w:r w:rsidRPr="002A1114">
              <w:t>διαμολυσμένων</w:t>
            </w:r>
            <w:proofErr w:type="spellEnd"/>
            <w:r w:rsidRPr="002A1114">
              <w:t xml:space="preserve"> κυττάρων και να είναι σταθερά </w:t>
            </w:r>
            <w:proofErr w:type="spellStart"/>
            <w:r w:rsidRPr="002A1114">
              <w:t>προσδεδεμένα</w:t>
            </w:r>
            <w:proofErr w:type="spellEnd"/>
            <w:r w:rsidRPr="002A1114">
              <w:t xml:space="preserve"> με ειδική χημική κατεργασία της επιφάνειας του φορέα, μέσω τεχνικής με </w:t>
            </w:r>
            <w:proofErr w:type="spellStart"/>
            <w:r w:rsidRPr="002A1114">
              <w:t>Biochips</w:t>
            </w:r>
            <w:proofErr w:type="spellEnd"/>
            <w:r w:rsidRPr="002A1114">
              <w:t xml:space="preserve">. Η συσκευασία να περιλαμβάνει όλα τα απαραίτητα αντιδραστήρια για την εκτέλεση της εξέτασης (θετικό και αρνητικό μάρτυρα, </w:t>
            </w:r>
            <w:r w:rsidRPr="002A1114">
              <w:lastRenderedPageBreak/>
              <w:t xml:space="preserve">συζευγμένο ένζυμο, καλυπτικό μέσο, στερεωτικό μέσο, πλυστικό διάλυμα και </w:t>
            </w:r>
            <w:proofErr w:type="spellStart"/>
            <w:r w:rsidRPr="002A1114">
              <w:t>καλυπτρίδες</w:t>
            </w:r>
            <w:proofErr w:type="spellEnd"/>
            <w:r w:rsidRPr="002A1114">
              <w:t>). Η όλη διαδικασία να ολοκληρώνεται σε σύντομο χρόνο. Συσκευασία των 50  ελέγχων</w:t>
            </w:r>
          </w:p>
        </w:tc>
        <w:tc>
          <w:tcPr>
            <w:tcW w:w="516" w:type="pct"/>
          </w:tcPr>
          <w:p w:rsidR="00F85736" w:rsidRPr="002A1114" w:rsidRDefault="00F85736" w:rsidP="00F21207">
            <w:pPr>
              <w:spacing w:after="240"/>
            </w:pPr>
          </w:p>
        </w:tc>
        <w:tc>
          <w:tcPr>
            <w:tcW w:w="471" w:type="pct"/>
          </w:tcPr>
          <w:p w:rsidR="00F85736" w:rsidRPr="002A1114" w:rsidRDefault="00F85736" w:rsidP="00F21207">
            <w:pPr>
              <w:spacing w:after="240"/>
            </w:pPr>
          </w:p>
        </w:tc>
        <w:tc>
          <w:tcPr>
            <w:tcW w:w="777" w:type="pct"/>
          </w:tcPr>
          <w:p w:rsidR="00F85736" w:rsidRPr="002A1114" w:rsidRDefault="00F85736" w:rsidP="00F21207">
            <w:pPr>
              <w:spacing w:after="240"/>
            </w:pPr>
          </w:p>
        </w:tc>
      </w:tr>
      <w:tr w:rsidR="00F85736" w:rsidRPr="002A1114" w:rsidTr="00F21207">
        <w:trPr>
          <w:trHeight w:val="558"/>
        </w:trPr>
        <w:tc>
          <w:tcPr>
            <w:tcW w:w="439" w:type="pct"/>
            <w:tcBorders>
              <w:top w:val="single" w:sz="4" w:space="0" w:color="auto"/>
              <w:left w:val="single" w:sz="4" w:space="0" w:color="auto"/>
              <w:bottom w:val="single" w:sz="4" w:space="0" w:color="auto"/>
              <w:right w:val="nil"/>
            </w:tcBorders>
            <w:shd w:val="clear" w:color="auto" w:fill="auto"/>
            <w:noWrap/>
            <w:vAlign w:val="center"/>
          </w:tcPr>
          <w:p w:rsidR="00F85736" w:rsidRPr="002A1114" w:rsidRDefault="00F85736" w:rsidP="00F21207">
            <w:pPr>
              <w:ind w:left="57"/>
              <w:jc w:val="center"/>
              <w:rPr>
                <w:b/>
                <w:bCs/>
                <w:color w:val="000000"/>
              </w:rPr>
            </w:pPr>
            <w:r w:rsidRPr="002A1114">
              <w:rPr>
                <w:b/>
                <w:bCs/>
                <w:color w:val="000000"/>
              </w:rPr>
              <w:lastRenderedPageBreak/>
              <w:t>14.14</w:t>
            </w:r>
          </w:p>
        </w:tc>
        <w:tc>
          <w:tcPr>
            <w:tcW w:w="2797" w:type="pct"/>
            <w:shd w:val="clear" w:color="auto" w:fill="auto"/>
            <w:vAlign w:val="center"/>
          </w:tcPr>
          <w:p w:rsidR="00F85736" w:rsidRPr="002A1114" w:rsidRDefault="00F85736" w:rsidP="00F21207">
            <w:pPr>
              <w:spacing w:after="240"/>
            </w:pPr>
            <w:r w:rsidRPr="002A1114">
              <w:t xml:space="preserve">Δοκιμασία έμμεσου </w:t>
            </w:r>
            <w:proofErr w:type="spellStart"/>
            <w:r w:rsidRPr="002A1114">
              <w:t>ανοσοφθορισμού</w:t>
            </w:r>
            <w:proofErr w:type="spellEnd"/>
            <w:r w:rsidRPr="002A1114">
              <w:t xml:space="preserve"> για in </w:t>
            </w:r>
            <w:proofErr w:type="spellStart"/>
            <w:r w:rsidRPr="002A1114">
              <w:t>vitro</w:t>
            </w:r>
            <w:proofErr w:type="spellEnd"/>
            <w:r w:rsidRPr="002A1114">
              <w:t xml:space="preserve"> προσδιορισμό </w:t>
            </w:r>
            <w:proofErr w:type="spellStart"/>
            <w:r w:rsidRPr="002A1114">
              <w:t>αυτοαντισωμάτων</w:t>
            </w:r>
            <w:proofErr w:type="spellEnd"/>
            <w:r w:rsidRPr="002A1114">
              <w:t xml:space="preserve"> </w:t>
            </w:r>
            <w:proofErr w:type="spellStart"/>
            <w:r w:rsidRPr="002A1114">
              <w:t>ΙgG</w:t>
            </w:r>
            <w:proofErr w:type="spellEnd"/>
            <w:r w:rsidRPr="002A1114">
              <w:t xml:space="preserve"> έναντι του IgLON5, σε ανθρώπινο ορό ή πλάσμα.  Η πλήρης συσκευασία να περιέχει πλακίδια που θα φέρουν συνδυασμό υποστρωμάτων (2 κηλίδες στο ίδιο πεδίο, </w:t>
            </w:r>
            <w:proofErr w:type="spellStart"/>
            <w:r w:rsidRPr="002A1114">
              <w:t>διαμολυσμένων</w:t>
            </w:r>
            <w:proofErr w:type="spellEnd"/>
            <w:r w:rsidRPr="002A1114">
              <w:t xml:space="preserve"> κυττάρων, με έλεγχο </w:t>
            </w:r>
            <w:proofErr w:type="spellStart"/>
            <w:r w:rsidRPr="002A1114">
              <w:t>διαμόλυνσης</w:t>
            </w:r>
            <w:proofErr w:type="spellEnd"/>
            <w:r w:rsidRPr="002A1114">
              <w:t xml:space="preserve">) και να είναι σταθερά </w:t>
            </w:r>
            <w:proofErr w:type="spellStart"/>
            <w:r w:rsidRPr="002A1114">
              <w:t>προσδεδεμένα</w:t>
            </w:r>
            <w:proofErr w:type="spellEnd"/>
            <w:r w:rsidRPr="002A1114">
              <w:t xml:space="preserve"> με ειδική χημική κατεργασία της επιφάνειας του φορέα, μέσω τεχνικής με </w:t>
            </w:r>
            <w:proofErr w:type="spellStart"/>
            <w:r w:rsidRPr="002A1114">
              <w:t>Biochips</w:t>
            </w:r>
            <w:proofErr w:type="spellEnd"/>
            <w:r w:rsidRPr="002A1114">
              <w:t xml:space="preserve">. Η συσκευασία να περιλαμβάνει όλα τα απαραίτητα αντιδραστήρια για την εκτέλεση της εξέτασης (θετικό και αρνητικό μάρτυρα, συζευγμένο ένζυμο, καλυπτικό μέσο, στερεωτικό μέσο, πλυστικό διάλυμα και </w:t>
            </w:r>
            <w:proofErr w:type="spellStart"/>
            <w:r w:rsidRPr="002A1114">
              <w:t>καλυπτρίδες</w:t>
            </w:r>
            <w:proofErr w:type="spellEnd"/>
            <w:r w:rsidRPr="002A1114">
              <w:t>). Η όλη διαδικασία να ολοκληρώνεται σε σύντομο χρόνο. Συσκευασία των 50  ελέγχων</w:t>
            </w:r>
          </w:p>
        </w:tc>
        <w:tc>
          <w:tcPr>
            <w:tcW w:w="516" w:type="pct"/>
          </w:tcPr>
          <w:p w:rsidR="00F85736" w:rsidRPr="002A1114" w:rsidRDefault="00F85736" w:rsidP="00F21207">
            <w:pPr>
              <w:spacing w:after="240"/>
            </w:pPr>
          </w:p>
        </w:tc>
        <w:tc>
          <w:tcPr>
            <w:tcW w:w="471" w:type="pct"/>
          </w:tcPr>
          <w:p w:rsidR="00F85736" w:rsidRPr="002A1114" w:rsidRDefault="00F85736" w:rsidP="00F21207">
            <w:pPr>
              <w:spacing w:after="240"/>
            </w:pPr>
          </w:p>
        </w:tc>
        <w:tc>
          <w:tcPr>
            <w:tcW w:w="777" w:type="pct"/>
          </w:tcPr>
          <w:p w:rsidR="00F85736" w:rsidRPr="002A1114" w:rsidRDefault="00F85736" w:rsidP="00F21207">
            <w:pPr>
              <w:spacing w:after="240"/>
            </w:pPr>
          </w:p>
        </w:tc>
      </w:tr>
      <w:tr w:rsidR="00F85736" w:rsidRPr="002A1114" w:rsidTr="00F21207">
        <w:trPr>
          <w:trHeight w:val="982"/>
        </w:trPr>
        <w:tc>
          <w:tcPr>
            <w:tcW w:w="439" w:type="pct"/>
            <w:tcBorders>
              <w:top w:val="single" w:sz="4" w:space="0" w:color="auto"/>
              <w:left w:val="single" w:sz="4" w:space="0" w:color="auto"/>
              <w:bottom w:val="single" w:sz="4" w:space="0" w:color="auto"/>
              <w:right w:val="nil"/>
            </w:tcBorders>
            <w:shd w:val="clear" w:color="auto" w:fill="auto"/>
            <w:noWrap/>
            <w:vAlign w:val="center"/>
          </w:tcPr>
          <w:p w:rsidR="00F85736" w:rsidRPr="002A1114" w:rsidRDefault="00F85736" w:rsidP="00F21207">
            <w:pPr>
              <w:ind w:left="57"/>
              <w:jc w:val="center"/>
              <w:rPr>
                <w:b/>
                <w:bCs/>
                <w:color w:val="000000"/>
              </w:rPr>
            </w:pPr>
            <w:r w:rsidRPr="002A1114">
              <w:rPr>
                <w:b/>
                <w:bCs/>
                <w:color w:val="000000"/>
              </w:rPr>
              <w:t>14.15</w:t>
            </w:r>
          </w:p>
        </w:tc>
        <w:tc>
          <w:tcPr>
            <w:tcW w:w="2797" w:type="pct"/>
            <w:shd w:val="clear" w:color="auto" w:fill="auto"/>
            <w:vAlign w:val="center"/>
          </w:tcPr>
          <w:p w:rsidR="00F85736" w:rsidRPr="002A1114" w:rsidRDefault="00F85736" w:rsidP="00F21207">
            <w:pPr>
              <w:spacing w:after="240"/>
            </w:pPr>
            <w:r w:rsidRPr="002A1114">
              <w:rPr>
                <w:color w:val="000000"/>
              </w:rPr>
              <w:t xml:space="preserve">Δοκιμασία έμμεσου </w:t>
            </w:r>
            <w:proofErr w:type="spellStart"/>
            <w:r w:rsidRPr="002A1114">
              <w:rPr>
                <w:color w:val="000000"/>
              </w:rPr>
              <w:t>ανοσοφθορισμού</w:t>
            </w:r>
            <w:proofErr w:type="spellEnd"/>
            <w:r w:rsidRPr="002A1114">
              <w:rPr>
                <w:color w:val="000000"/>
              </w:rPr>
              <w:t xml:space="preserve"> για in </w:t>
            </w:r>
            <w:proofErr w:type="spellStart"/>
            <w:r w:rsidRPr="002A1114">
              <w:rPr>
                <w:color w:val="000000"/>
              </w:rPr>
              <w:t>vitro</w:t>
            </w:r>
            <w:proofErr w:type="spellEnd"/>
            <w:r w:rsidRPr="002A1114">
              <w:rPr>
                <w:color w:val="000000"/>
              </w:rPr>
              <w:t xml:space="preserve"> προσδιορισμό </w:t>
            </w:r>
            <w:proofErr w:type="spellStart"/>
            <w:r w:rsidRPr="002A1114">
              <w:rPr>
                <w:color w:val="000000"/>
              </w:rPr>
              <w:t>αυτοαντισωμάτων</w:t>
            </w:r>
            <w:proofErr w:type="spellEnd"/>
            <w:r w:rsidRPr="002A1114">
              <w:rPr>
                <w:color w:val="000000"/>
              </w:rPr>
              <w:t xml:space="preserve"> </w:t>
            </w:r>
            <w:proofErr w:type="spellStart"/>
            <w:r w:rsidRPr="002A1114">
              <w:rPr>
                <w:color w:val="000000"/>
              </w:rPr>
              <w:t>ΙgG</w:t>
            </w:r>
            <w:proofErr w:type="spellEnd"/>
            <w:r w:rsidRPr="002A1114">
              <w:rPr>
                <w:color w:val="000000"/>
              </w:rPr>
              <w:t xml:space="preserve"> έναντι της </w:t>
            </w:r>
            <w:proofErr w:type="spellStart"/>
            <w:r w:rsidRPr="002A1114">
              <w:rPr>
                <w:color w:val="000000"/>
              </w:rPr>
              <w:t>αποκαρβοξυλάσης</w:t>
            </w:r>
            <w:proofErr w:type="spellEnd"/>
            <w:r w:rsidRPr="002A1114">
              <w:rPr>
                <w:color w:val="000000"/>
              </w:rPr>
              <w:t xml:space="preserve"> του </w:t>
            </w:r>
            <w:proofErr w:type="spellStart"/>
            <w:r w:rsidRPr="002A1114">
              <w:rPr>
                <w:color w:val="000000"/>
              </w:rPr>
              <w:t>γλουταμινικού</w:t>
            </w:r>
            <w:proofErr w:type="spellEnd"/>
            <w:r w:rsidRPr="002A1114">
              <w:rPr>
                <w:color w:val="000000"/>
              </w:rPr>
              <w:t xml:space="preserve"> </w:t>
            </w:r>
            <w:proofErr w:type="spellStart"/>
            <w:r w:rsidRPr="002A1114">
              <w:rPr>
                <w:color w:val="000000"/>
              </w:rPr>
              <w:t>οξέως</w:t>
            </w:r>
            <w:proofErr w:type="spellEnd"/>
            <w:r w:rsidRPr="002A1114">
              <w:rPr>
                <w:color w:val="000000"/>
              </w:rPr>
              <w:t xml:space="preserve"> (GAD) 65kDa, σε ανθρώπινο ορό ή πλάσμα.   Η πλήρης συσκευασία να περιέχει πλακίδια που θα φέρουν συνδυασμό υποστρωμάτων (2 κηλίδες στο ίδιο πεδίο, </w:t>
            </w:r>
            <w:proofErr w:type="spellStart"/>
            <w:r w:rsidRPr="002A1114">
              <w:rPr>
                <w:color w:val="000000"/>
              </w:rPr>
              <w:t>διαμολυσμένων</w:t>
            </w:r>
            <w:proofErr w:type="spellEnd"/>
            <w:r w:rsidRPr="002A1114">
              <w:rPr>
                <w:color w:val="000000"/>
              </w:rPr>
              <w:t xml:space="preserve"> κυττάρων, με έλεγχο </w:t>
            </w:r>
            <w:proofErr w:type="spellStart"/>
            <w:r w:rsidRPr="002A1114">
              <w:rPr>
                <w:color w:val="000000"/>
              </w:rPr>
              <w:t>διαμόλυνσης</w:t>
            </w:r>
            <w:proofErr w:type="spellEnd"/>
            <w:r w:rsidRPr="002A1114">
              <w:rPr>
                <w:color w:val="000000"/>
              </w:rPr>
              <w:t xml:space="preserve">) και να είναι σταθερά </w:t>
            </w:r>
            <w:proofErr w:type="spellStart"/>
            <w:r w:rsidRPr="002A1114">
              <w:rPr>
                <w:color w:val="000000"/>
              </w:rPr>
              <w:t>προσδεδεμένα</w:t>
            </w:r>
            <w:proofErr w:type="spellEnd"/>
            <w:r w:rsidRPr="002A1114">
              <w:rPr>
                <w:color w:val="000000"/>
              </w:rPr>
              <w:t xml:space="preserve"> με ειδική χημική κατεργασία της επιφάνειας του φορέα, μέσω τεχνικής με </w:t>
            </w:r>
            <w:proofErr w:type="spellStart"/>
            <w:r w:rsidRPr="002A1114">
              <w:rPr>
                <w:color w:val="000000"/>
              </w:rPr>
              <w:t>Biochips</w:t>
            </w:r>
            <w:proofErr w:type="spellEnd"/>
            <w:r w:rsidRPr="002A1114">
              <w:rPr>
                <w:color w:val="000000"/>
              </w:rPr>
              <w:t xml:space="preserve">. Η συσκευασία να περιλαμβάνει όλα τα απαραίτητα αντιδραστήρια για την εκτέλεση της εξέτασης (θετικό και αρνητικό μάρτυρα, συζευγμένο ένζυμο, καλυπτικό μέσο, στερεωτικό μέσο, πλυστικό διάλυμα και </w:t>
            </w:r>
            <w:proofErr w:type="spellStart"/>
            <w:r w:rsidRPr="002A1114">
              <w:rPr>
                <w:color w:val="000000"/>
              </w:rPr>
              <w:t>καλυπτρίδες</w:t>
            </w:r>
            <w:proofErr w:type="spellEnd"/>
            <w:r w:rsidRPr="002A1114">
              <w:rPr>
                <w:color w:val="000000"/>
              </w:rPr>
              <w:t xml:space="preserve">). Η όλη διαδικασία να </w:t>
            </w:r>
            <w:r w:rsidRPr="002A1114">
              <w:rPr>
                <w:color w:val="000000"/>
              </w:rPr>
              <w:lastRenderedPageBreak/>
              <w:t>ολοκληρώνεται σε σύντομο χρόνο. Συσκευασία των 50  ελέγχων</w:t>
            </w:r>
          </w:p>
        </w:tc>
        <w:tc>
          <w:tcPr>
            <w:tcW w:w="516" w:type="pct"/>
          </w:tcPr>
          <w:p w:rsidR="00F85736" w:rsidRPr="002A1114" w:rsidRDefault="00F85736" w:rsidP="00F21207">
            <w:pPr>
              <w:spacing w:after="240"/>
              <w:rPr>
                <w:color w:val="000000"/>
              </w:rPr>
            </w:pPr>
          </w:p>
        </w:tc>
        <w:tc>
          <w:tcPr>
            <w:tcW w:w="471" w:type="pct"/>
          </w:tcPr>
          <w:p w:rsidR="00F85736" w:rsidRPr="002A1114" w:rsidRDefault="00F85736" w:rsidP="00F21207">
            <w:pPr>
              <w:spacing w:after="240"/>
              <w:rPr>
                <w:color w:val="000000"/>
              </w:rPr>
            </w:pPr>
          </w:p>
        </w:tc>
        <w:tc>
          <w:tcPr>
            <w:tcW w:w="777" w:type="pct"/>
          </w:tcPr>
          <w:p w:rsidR="00F85736" w:rsidRPr="002A1114" w:rsidRDefault="00F85736" w:rsidP="00F21207">
            <w:pPr>
              <w:spacing w:after="240"/>
              <w:rPr>
                <w:color w:val="000000"/>
              </w:rPr>
            </w:pPr>
          </w:p>
        </w:tc>
      </w:tr>
      <w:tr w:rsidR="00F85736" w:rsidRPr="002A1114" w:rsidTr="00F21207">
        <w:trPr>
          <w:trHeight w:val="982"/>
        </w:trPr>
        <w:tc>
          <w:tcPr>
            <w:tcW w:w="439" w:type="pct"/>
            <w:tcBorders>
              <w:top w:val="single" w:sz="4" w:space="0" w:color="auto"/>
              <w:left w:val="single" w:sz="4" w:space="0" w:color="auto"/>
              <w:bottom w:val="single" w:sz="4" w:space="0" w:color="auto"/>
              <w:right w:val="nil"/>
            </w:tcBorders>
            <w:shd w:val="clear" w:color="auto" w:fill="auto"/>
            <w:noWrap/>
            <w:vAlign w:val="center"/>
          </w:tcPr>
          <w:p w:rsidR="00F85736" w:rsidRPr="002A1114" w:rsidRDefault="00F85736" w:rsidP="00F21207">
            <w:pPr>
              <w:ind w:left="57"/>
              <w:jc w:val="center"/>
              <w:rPr>
                <w:b/>
                <w:bCs/>
                <w:color w:val="000000"/>
              </w:rPr>
            </w:pPr>
            <w:r w:rsidRPr="002A1114">
              <w:rPr>
                <w:b/>
                <w:bCs/>
                <w:color w:val="000000"/>
              </w:rPr>
              <w:lastRenderedPageBreak/>
              <w:t>14.16</w:t>
            </w:r>
          </w:p>
        </w:tc>
        <w:tc>
          <w:tcPr>
            <w:tcW w:w="2797" w:type="pct"/>
            <w:shd w:val="clear" w:color="auto" w:fill="auto"/>
            <w:vAlign w:val="center"/>
          </w:tcPr>
          <w:p w:rsidR="00F85736" w:rsidRPr="002A1114" w:rsidRDefault="00F85736" w:rsidP="00F21207">
            <w:pPr>
              <w:spacing w:after="240"/>
            </w:pPr>
            <w:r w:rsidRPr="002A1114">
              <w:t xml:space="preserve">Δοκιμασία έμμεσου </w:t>
            </w:r>
            <w:proofErr w:type="spellStart"/>
            <w:r w:rsidRPr="002A1114">
              <w:t>ανοσοφθορισμού</w:t>
            </w:r>
            <w:proofErr w:type="spellEnd"/>
            <w:r w:rsidRPr="002A1114">
              <w:t xml:space="preserve"> για in </w:t>
            </w:r>
            <w:proofErr w:type="spellStart"/>
            <w:r w:rsidRPr="002A1114">
              <w:t>vitro</w:t>
            </w:r>
            <w:proofErr w:type="spellEnd"/>
            <w:r w:rsidRPr="002A1114">
              <w:t xml:space="preserve"> προσδιορισμό </w:t>
            </w:r>
            <w:proofErr w:type="spellStart"/>
            <w:r w:rsidRPr="002A1114">
              <w:t>αυτοαντισωμάτων</w:t>
            </w:r>
            <w:proofErr w:type="spellEnd"/>
            <w:r w:rsidRPr="002A1114">
              <w:t xml:space="preserve"> </w:t>
            </w:r>
            <w:proofErr w:type="spellStart"/>
            <w:r w:rsidRPr="002A1114">
              <w:t>ΙgG</w:t>
            </w:r>
            <w:proofErr w:type="spellEnd"/>
            <w:r w:rsidRPr="002A1114">
              <w:t xml:space="preserve"> έναντι των καναλιών Ιόντων Καλίου &amp; των συνοδών πρωτεϊνών τους: σχετιζόμενη με </w:t>
            </w:r>
            <w:proofErr w:type="spellStart"/>
            <w:r w:rsidRPr="002A1114">
              <w:t>κοντακτίνη</w:t>
            </w:r>
            <w:proofErr w:type="spellEnd"/>
            <w:r w:rsidRPr="002A1114">
              <w:t xml:space="preserve"> πρωτεΐνη 2  (CASPR2) και αδρανοποιημένη  πρωτεΐνη 1 γλοιώματος εμπλουτισμένη σε </w:t>
            </w:r>
            <w:proofErr w:type="spellStart"/>
            <w:r w:rsidRPr="002A1114">
              <w:t>λευκίνη</w:t>
            </w:r>
            <w:proofErr w:type="spellEnd"/>
            <w:r w:rsidRPr="002A1114">
              <w:t xml:space="preserve"> ( LGI1) σε </w:t>
            </w:r>
            <w:proofErr w:type="spellStart"/>
            <w:r w:rsidRPr="002A1114">
              <w:t>ανθρώπιμο</w:t>
            </w:r>
            <w:proofErr w:type="spellEnd"/>
            <w:r w:rsidRPr="002A1114">
              <w:t xml:space="preserve"> ορό ή πλάσμα. Η πλήρης συσκευασία να περιέχει πλακίδια που θα φέρουν συνδυασμό υποστρωμάτων (3 κηλίδες στο ίδιο πεδίο, </w:t>
            </w:r>
            <w:proofErr w:type="spellStart"/>
            <w:r w:rsidRPr="002A1114">
              <w:t>διαμολυσμένων</w:t>
            </w:r>
            <w:proofErr w:type="spellEnd"/>
            <w:r w:rsidRPr="002A1114">
              <w:t xml:space="preserve"> κυττάρων, με έλεγχο </w:t>
            </w:r>
            <w:proofErr w:type="spellStart"/>
            <w:r w:rsidRPr="002A1114">
              <w:t>διαμόλυνσης</w:t>
            </w:r>
            <w:proofErr w:type="spellEnd"/>
            <w:r w:rsidRPr="002A1114">
              <w:t xml:space="preserve">) και να είναι σταθερά </w:t>
            </w:r>
            <w:proofErr w:type="spellStart"/>
            <w:r w:rsidRPr="002A1114">
              <w:t>προσδεδεμένα</w:t>
            </w:r>
            <w:proofErr w:type="spellEnd"/>
            <w:r w:rsidRPr="002A1114">
              <w:t xml:space="preserve"> με ειδική χημική κατεργασία της επιφάνειας του φορέα, μέσω τεχνικής με </w:t>
            </w:r>
            <w:proofErr w:type="spellStart"/>
            <w:r w:rsidRPr="002A1114">
              <w:t>Biochips</w:t>
            </w:r>
            <w:proofErr w:type="spellEnd"/>
            <w:r w:rsidRPr="002A1114">
              <w:t xml:space="preserve">. Η συσκευασία να περιλαμβάνει όλα τα απαραίτητα αντιδραστήρια για την εκτέλεση της εξέτασης (θετικό και αρνητικό μάρτυρα, συζευγμένο ένζυμο, καλυπτικό μέσο, στερεωτικό μέσο, πλυστικό διάλυμα και </w:t>
            </w:r>
            <w:proofErr w:type="spellStart"/>
            <w:r w:rsidRPr="002A1114">
              <w:t>καλυπτρίδες</w:t>
            </w:r>
            <w:proofErr w:type="spellEnd"/>
            <w:r w:rsidRPr="002A1114">
              <w:t>). Η όλη διαδικασία να ολοκληρώνεται σε σύντομο χρόνο. Συσκευασία των 50  ελέγχων</w:t>
            </w:r>
          </w:p>
        </w:tc>
        <w:tc>
          <w:tcPr>
            <w:tcW w:w="516" w:type="pct"/>
          </w:tcPr>
          <w:p w:rsidR="00F85736" w:rsidRPr="002A1114" w:rsidRDefault="00F85736" w:rsidP="00F21207">
            <w:pPr>
              <w:spacing w:after="240"/>
            </w:pPr>
          </w:p>
        </w:tc>
        <w:tc>
          <w:tcPr>
            <w:tcW w:w="471" w:type="pct"/>
          </w:tcPr>
          <w:p w:rsidR="00F85736" w:rsidRPr="002A1114" w:rsidRDefault="00F85736" w:rsidP="00F21207">
            <w:pPr>
              <w:spacing w:after="240"/>
            </w:pPr>
          </w:p>
        </w:tc>
        <w:tc>
          <w:tcPr>
            <w:tcW w:w="777" w:type="pct"/>
          </w:tcPr>
          <w:p w:rsidR="00F85736" w:rsidRPr="002A1114" w:rsidRDefault="00F85736" w:rsidP="00F21207">
            <w:pPr>
              <w:spacing w:after="240"/>
            </w:pPr>
          </w:p>
        </w:tc>
      </w:tr>
      <w:tr w:rsidR="00F85736" w:rsidRPr="002A1114" w:rsidTr="00F21207">
        <w:trPr>
          <w:trHeight w:val="982"/>
        </w:trPr>
        <w:tc>
          <w:tcPr>
            <w:tcW w:w="439" w:type="pct"/>
            <w:tcBorders>
              <w:top w:val="single" w:sz="4" w:space="0" w:color="auto"/>
              <w:left w:val="single" w:sz="4" w:space="0" w:color="auto"/>
              <w:bottom w:val="single" w:sz="4" w:space="0" w:color="auto"/>
              <w:right w:val="nil"/>
            </w:tcBorders>
            <w:shd w:val="clear" w:color="auto" w:fill="auto"/>
            <w:noWrap/>
            <w:vAlign w:val="center"/>
          </w:tcPr>
          <w:p w:rsidR="00F85736" w:rsidRPr="002A1114" w:rsidRDefault="00F85736" w:rsidP="00F21207">
            <w:pPr>
              <w:ind w:left="57"/>
              <w:jc w:val="center"/>
              <w:rPr>
                <w:b/>
                <w:bCs/>
                <w:color w:val="000000"/>
              </w:rPr>
            </w:pPr>
            <w:r w:rsidRPr="002A1114">
              <w:rPr>
                <w:b/>
                <w:bCs/>
                <w:color w:val="000000"/>
              </w:rPr>
              <w:t>14.17</w:t>
            </w:r>
          </w:p>
        </w:tc>
        <w:tc>
          <w:tcPr>
            <w:tcW w:w="2797" w:type="pct"/>
            <w:shd w:val="clear" w:color="auto" w:fill="auto"/>
            <w:vAlign w:val="center"/>
          </w:tcPr>
          <w:p w:rsidR="00F85736" w:rsidRPr="002A1114" w:rsidRDefault="00F85736" w:rsidP="00F21207">
            <w:pPr>
              <w:spacing w:after="240"/>
            </w:pPr>
            <w:r w:rsidRPr="002A1114">
              <w:t xml:space="preserve">Δοκιμασία έμμεσου </w:t>
            </w:r>
            <w:proofErr w:type="spellStart"/>
            <w:r w:rsidRPr="002A1114">
              <w:t>ανοσοφθορισμού</w:t>
            </w:r>
            <w:proofErr w:type="spellEnd"/>
            <w:r w:rsidRPr="002A1114">
              <w:t xml:space="preserve"> για τον ταυτόχρονο προσδιορισμό </w:t>
            </w:r>
            <w:proofErr w:type="spellStart"/>
            <w:r w:rsidRPr="002A1114">
              <w:t>IgΑGΜ</w:t>
            </w:r>
            <w:proofErr w:type="spellEnd"/>
            <w:r w:rsidRPr="002A1114">
              <w:t xml:space="preserve"> </w:t>
            </w:r>
            <w:proofErr w:type="spellStart"/>
            <w:r w:rsidRPr="002A1114">
              <w:t>αυτοαντισωμάτων</w:t>
            </w:r>
            <w:proofErr w:type="spellEnd"/>
            <w:r w:rsidRPr="002A1114">
              <w:t xml:space="preserve"> έναντι των αντιγόνων των </w:t>
            </w:r>
            <w:proofErr w:type="spellStart"/>
            <w:r w:rsidRPr="002A1114">
              <w:t>εμμύελων</w:t>
            </w:r>
            <w:proofErr w:type="spellEnd"/>
            <w:r w:rsidRPr="002A1114">
              <w:t xml:space="preserve"> και </w:t>
            </w:r>
            <w:proofErr w:type="spellStart"/>
            <w:r w:rsidRPr="002A1114">
              <w:t>αμύελων</w:t>
            </w:r>
            <w:proofErr w:type="spellEnd"/>
            <w:r w:rsidRPr="002A1114">
              <w:t xml:space="preserve"> νεύρων, αλλά και των νησιδίων παγκρέατος σε ανθρώπινο ορό ή πλάσμα ή ΕΝΥ.  Η πλήρης συσκευασία να περιέχει πλακίδια που θα φέρουν συνδυασμό υποστρωμάτων (4 διακριτές κηλίδες στο ίδιο πεδίο) παρεγκεφαλίδας, νεύρων, εντερικού ιστού και παγκρέατος πιθήκου  και να είναι σταθερά </w:t>
            </w:r>
            <w:proofErr w:type="spellStart"/>
            <w:r w:rsidRPr="002A1114">
              <w:t>προσδεδεμένο</w:t>
            </w:r>
            <w:proofErr w:type="spellEnd"/>
            <w:r w:rsidRPr="002A1114">
              <w:t xml:space="preserve"> με ειδική χημική κατεργασία της επιφάνειας του φορέα, μέσω τεχνικής με </w:t>
            </w:r>
            <w:proofErr w:type="spellStart"/>
            <w:r w:rsidRPr="002A1114">
              <w:t>Biochips</w:t>
            </w:r>
            <w:proofErr w:type="spellEnd"/>
            <w:r w:rsidRPr="002A1114">
              <w:t xml:space="preserve">. Η συσκευασία να περιλαμβάνει όλα τα απαραίτητα αντιδραστήρια για την εκτέλεση της εξέτασης </w:t>
            </w:r>
            <w:r w:rsidRPr="002A1114">
              <w:lastRenderedPageBreak/>
              <w:t xml:space="preserve">(θετικό και αρνητικό μάρτυρα, συζευγμένο ένζυμο, καλυπτικό μέσο, στερεωτικό μέσο, πλυστικό διάλυμα και </w:t>
            </w:r>
            <w:proofErr w:type="spellStart"/>
            <w:r w:rsidRPr="002A1114">
              <w:t>καλυπτρίδες</w:t>
            </w:r>
            <w:proofErr w:type="spellEnd"/>
            <w:r w:rsidRPr="002A1114">
              <w:t>). Η όλη διαδικασία να ολοκληρώνεται σε σύντομο χρόνο. Συσκευασία των 50  ελέγχων</w:t>
            </w:r>
          </w:p>
        </w:tc>
        <w:tc>
          <w:tcPr>
            <w:tcW w:w="516" w:type="pct"/>
          </w:tcPr>
          <w:p w:rsidR="00F85736" w:rsidRPr="002A1114" w:rsidRDefault="00F85736" w:rsidP="00F21207">
            <w:pPr>
              <w:spacing w:after="240"/>
            </w:pPr>
          </w:p>
        </w:tc>
        <w:tc>
          <w:tcPr>
            <w:tcW w:w="471" w:type="pct"/>
          </w:tcPr>
          <w:p w:rsidR="00F85736" w:rsidRPr="002A1114" w:rsidRDefault="00F85736" w:rsidP="00F21207">
            <w:pPr>
              <w:spacing w:after="240"/>
            </w:pPr>
          </w:p>
        </w:tc>
        <w:tc>
          <w:tcPr>
            <w:tcW w:w="777" w:type="pct"/>
          </w:tcPr>
          <w:p w:rsidR="00F85736" w:rsidRPr="002A1114" w:rsidRDefault="00F85736" w:rsidP="00F21207">
            <w:pPr>
              <w:spacing w:after="240"/>
            </w:pPr>
          </w:p>
        </w:tc>
      </w:tr>
      <w:tr w:rsidR="00F85736" w:rsidRPr="002A1114" w:rsidTr="00F21207">
        <w:trPr>
          <w:trHeight w:val="982"/>
        </w:trPr>
        <w:tc>
          <w:tcPr>
            <w:tcW w:w="439" w:type="pct"/>
            <w:tcBorders>
              <w:top w:val="single" w:sz="4" w:space="0" w:color="auto"/>
              <w:left w:val="single" w:sz="4" w:space="0" w:color="auto"/>
              <w:bottom w:val="single" w:sz="4" w:space="0" w:color="auto"/>
              <w:right w:val="nil"/>
            </w:tcBorders>
            <w:shd w:val="clear" w:color="auto" w:fill="auto"/>
            <w:noWrap/>
            <w:vAlign w:val="center"/>
          </w:tcPr>
          <w:p w:rsidR="00F85736" w:rsidRPr="002A1114" w:rsidRDefault="00F85736" w:rsidP="00F21207">
            <w:pPr>
              <w:ind w:left="57"/>
              <w:jc w:val="center"/>
              <w:rPr>
                <w:b/>
                <w:bCs/>
                <w:color w:val="000000"/>
              </w:rPr>
            </w:pPr>
            <w:r w:rsidRPr="002A1114">
              <w:rPr>
                <w:b/>
                <w:bCs/>
                <w:color w:val="000000"/>
              </w:rPr>
              <w:lastRenderedPageBreak/>
              <w:t>14.18</w:t>
            </w:r>
          </w:p>
        </w:tc>
        <w:tc>
          <w:tcPr>
            <w:tcW w:w="2797" w:type="pct"/>
            <w:shd w:val="clear" w:color="auto" w:fill="auto"/>
            <w:vAlign w:val="center"/>
          </w:tcPr>
          <w:p w:rsidR="00F85736" w:rsidRPr="002A1114" w:rsidRDefault="00F85736" w:rsidP="00F21207">
            <w:pPr>
              <w:spacing w:after="240"/>
            </w:pPr>
            <w:r w:rsidRPr="002A1114">
              <w:t xml:space="preserve">Πλήρες συσκευασία </w:t>
            </w:r>
            <w:proofErr w:type="spellStart"/>
            <w:r w:rsidRPr="002A1114">
              <w:t>ανοσοφθορισμού</w:t>
            </w:r>
            <w:proofErr w:type="spellEnd"/>
            <w:r w:rsidRPr="002A1114">
              <w:t xml:space="preserve"> για τον προσδιορισμό αντιπυρηνικών (ΑΝΑ) αντισωμάτων. Η πλήρης συσκευασία να περιέχει πλακίδια που σε κάθε πεδίο θα φέρουν HΕp-2 κύτταρα, σταθερά </w:t>
            </w:r>
            <w:proofErr w:type="spellStart"/>
            <w:r w:rsidRPr="002A1114">
              <w:t>προσδεδεμένων</w:t>
            </w:r>
            <w:proofErr w:type="spellEnd"/>
            <w:r w:rsidRPr="002A1114">
              <w:t xml:space="preserve"> με ειδική χημική κατεργασία της επιφάνειας του φορέα, μέσω τεχνικής με </w:t>
            </w:r>
            <w:proofErr w:type="spellStart"/>
            <w:r w:rsidRPr="002A1114">
              <w:t>Biochips</w:t>
            </w:r>
            <w:proofErr w:type="spellEnd"/>
            <w:r w:rsidRPr="002A1114">
              <w:t xml:space="preserve">. Η συσκευασία να περιλαμβάνει όλα τα απαραίτητα αντιδραστήρια για την εκτέλεση της εξέτασης (θετικό και αρνητικό μάρτυρα, συζευγμένο ένζυμο, στερεωτικό μέσο, καλυπτικό μέσο, πλυστικό διάλυμα και </w:t>
            </w:r>
            <w:proofErr w:type="spellStart"/>
            <w:r w:rsidRPr="002A1114">
              <w:t>καλυπτρίδες</w:t>
            </w:r>
            <w:proofErr w:type="spellEnd"/>
            <w:r w:rsidRPr="002A1114">
              <w:t>). Τα πλακίδια να είναι των 5 θέσεων. Η όλη διαδικασία να ολοκληρώνεται σε σύντομο χρόνο. Το αντιδραστήριο να διαθέτει CE σήμανση και να είναι σύμφωνο με την οδηγία IVD της Ε.Ε. Συσκευασία των 50  ελέγχων.</w:t>
            </w:r>
          </w:p>
        </w:tc>
        <w:tc>
          <w:tcPr>
            <w:tcW w:w="516" w:type="pct"/>
          </w:tcPr>
          <w:p w:rsidR="00F85736" w:rsidRPr="002A1114" w:rsidRDefault="00F85736" w:rsidP="00F21207">
            <w:pPr>
              <w:spacing w:after="240"/>
            </w:pPr>
          </w:p>
        </w:tc>
        <w:tc>
          <w:tcPr>
            <w:tcW w:w="471" w:type="pct"/>
          </w:tcPr>
          <w:p w:rsidR="00F85736" w:rsidRPr="002A1114" w:rsidRDefault="00F85736" w:rsidP="00F21207">
            <w:pPr>
              <w:spacing w:after="240"/>
            </w:pPr>
          </w:p>
        </w:tc>
        <w:tc>
          <w:tcPr>
            <w:tcW w:w="777" w:type="pct"/>
          </w:tcPr>
          <w:p w:rsidR="00F85736" w:rsidRPr="002A1114" w:rsidRDefault="00F85736" w:rsidP="00F21207">
            <w:pPr>
              <w:spacing w:after="240"/>
            </w:pPr>
          </w:p>
        </w:tc>
      </w:tr>
      <w:tr w:rsidR="00F85736" w:rsidRPr="002A1114" w:rsidTr="00F21207">
        <w:trPr>
          <w:trHeight w:val="982"/>
        </w:trPr>
        <w:tc>
          <w:tcPr>
            <w:tcW w:w="439" w:type="pct"/>
            <w:tcBorders>
              <w:top w:val="single" w:sz="4" w:space="0" w:color="auto"/>
              <w:left w:val="single" w:sz="4" w:space="0" w:color="auto"/>
              <w:bottom w:val="single" w:sz="4" w:space="0" w:color="auto"/>
              <w:right w:val="nil"/>
            </w:tcBorders>
            <w:shd w:val="clear" w:color="auto" w:fill="auto"/>
            <w:noWrap/>
            <w:vAlign w:val="center"/>
          </w:tcPr>
          <w:p w:rsidR="00F85736" w:rsidRPr="002A1114" w:rsidRDefault="00F85736" w:rsidP="00F21207">
            <w:pPr>
              <w:ind w:left="57"/>
              <w:jc w:val="center"/>
              <w:rPr>
                <w:b/>
                <w:bCs/>
                <w:color w:val="000000"/>
              </w:rPr>
            </w:pPr>
            <w:r w:rsidRPr="002A1114">
              <w:rPr>
                <w:b/>
                <w:bCs/>
                <w:color w:val="000000"/>
              </w:rPr>
              <w:t>14.19</w:t>
            </w:r>
          </w:p>
        </w:tc>
        <w:tc>
          <w:tcPr>
            <w:tcW w:w="2797" w:type="pct"/>
            <w:shd w:val="clear" w:color="auto" w:fill="auto"/>
            <w:vAlign w:val="center"/>
          </w:tcPr>
          <w:p w:rsidR="00F85736" w:rsidRPr="002A1114" w:rsidRDefault="00F85736" w:rsidP="00F21207">
            <w:pPr>
              <w:spacing w:after="240"/>
            </w:pPr>
            <w:r w:rsidRPr="002A1114">
              <w:t>Ειδικές πλάκες 96 θέσεων, κατάλληλες για την αραίωση των προς εξέταση δειγμάτων</w:t>
            </w:r>
          </w:p>
        </w:tc>
        <w:tc>
          <w:tcPr>
            <w:tcW w:w="516" w:type="pct"/>
          </w:tcPr>
          <w:p w:rsidR="00F85736" w:rsidRPr="002A1114" w:rsidRDefault="00F85736" w:rsidP="00F21207">
            <w:pPr>
              <w:spacing w:after="240"/>
            </w:pPr>
          </w:p>
        </w:tc>
        <w:tc>
          <w:tcPr>
            <w:tcW w:w="471" w:type="pct"/>
          </w:tcPr>
          <w:p w:rsidR="00F85736" w:rsidRPr="002A1114" w:rsidRDefault="00F85736" w:rsidP="00F21207">
            <w:pPr>
              <w:spacing w:after="240"/>
            </w:pPr>
          </w:p>
        </w:tc>
        <w:tc>
          <w:tcPr>
            <w:tcW w:w="777" w:type="pct"/>
          </w:tcPr>
          <w:p w:rsidR="00F85736" w:rsidRPr="002A1114" w:rsidRDefault="00F85736" w:rsidP="00F21207">
            <w:pPr>
              <w:spacing w:after="240"/>
            </w:pPr>
          </w:p>
        </w:tc>
      </w:tr>
      <w:tr w:rsidR="00F85736" w:rsidRPr="002A1114" w:rsidTr="00F21207">
        <w:trPr>
          <w:trHeight w:val="982"/>
        </w:trPr>
        <w:tc>
          <w:tcPr>
            <w:tcW w:w="439" w:type="pct"/>
            <w:tcBorders>
              <w:top w:val="single" w:sz="4" w:space="0" w:color="auto"/>
              <w:left w:val="single" w:sz="4" w:space="0" w:color="auto"/>
              <w:bottom w:val="single" w:sz="4" w:space="0" w:color="auto"/>
              <w:right w:val="nil"/>
            </w:tcBorders>
            <w:shd w:val="clear" w:color="auto" w:fill="auto"/>
            <w:noWrap/>
            <w:vAlign w:val="center"/>
          </w:tcPr>
          <w:p w:rsidR="00F85736" w:rsidRPr="002A1114" w:rsidRDefault="00F85736" w:rsidP="00F21207">
            <w:pPr>
              <w:ind w:left="57"/>
              <w:jc w:val="center"/>
              <w:rPr>
                <w:b/>
                <w:bCs/>
                <w:color w:val="000000"/>
              </w:rPr>
            </w:pPr>
            <w:r w:rsidRPr="002A1114">
              <w:rPr>
                <w:b/>
                <w:bCs/>
                <w:color w:val="000000"/>
              </w:rPr>
              <w:t>14.20</w:t>
            </w:r>
          </w:p>
        </w:tc>
        <w:tc>
          <w:tcPr>
            <w:tcW w:w="2797" w:type="pct"/>
            <w:shd w:val="clear" w:color="auto" w:fill="auto"/>
            <w:vAlign w:val="center"/>
          </w:tcPr>
          <w:p w:rsidR="00F85736" w:rsidRPr="002A1114" w:rsidRDefault="00F85736" w:rsidP="00F21207">
            <w:pPr>
              <w:spacing w:after="240"/>
            </w:pPr>
            <w:r w:rsidRPr="002A1114">
              <w:t xml:space="preserve">Ειδικές πλάκες 96 θέσεων, κατάλληλες για την </w:t>
            </w:r>
            <w:proofErr w:type="spellStart"/>
            <w:r w:rsidRPr="002A1114">
              <w:t>τιτλοποίηση</w:t>
            </w:r>
            <w:proofErr w:type="spellEnd"/>
            <w:r w:rsidRPr="002A1114">
              <w:t xml:space="preserve"> των εξεταζόμενων δειγμάτων</w:t>
            </w:r>
          </w:p>
        </w:tc>
        <w:tc>
          <w:tcPr>
            <w:tcW w:w="516" w:type="pct"/>
          </w:tcPr>
          <w:p w:rsidR="00F85736" w:rsidRPr="002A1114" w:rsidRDefault="00F85736" w:rsidP="00F21207">
            <w:pPr>
              <w:spacing w:after="240"/>
            </w:pPr>
          </w:p>
        </w:tc>
        <w:tc>
          <w:tcPr>
            <w:tcW w:w="471" w:type="pct"/>
          </w:tcPr>
          <w:p w:rsidR="00F85736" w:rsidRPr="002A1114" w:rsidRDefault="00F85736" w:rsidP="00F21207">
            <w:pPr>
              <w:spacing w:after="240"/>
            </w:pPr>
          </w:p>
        </w:tc>
        <w:tc>
          <w:tcPr>
            <w:tcW w:w="777" w:type="pct"/>
          </w:tcPr>
          <w:p w:rsidR="00F85736" w:rsidRPr="002A1114" w:rsidRDefault="00F85736" w:rsidP="00F21207">
            <w:pPr>
              <w:spacing w:after="240"/>
            </w:pPr>
          </w:p>
        </w:tc>
      </w:tr>
    </w:tbl>
    <w:p w:rsidR="00F85736" w:rsidRDefault="00F85736" w:rsidP="00F85736">
      <w:pPr>
        <w:rPr>
          <w:b/>
          <w:u w:val="single"/>
        </w:rPr>
      </w:pPr>
    </w:p>
    <w:p w:rsidR="00F85736" w:rsidRDefault="00F85736" w:rsidP="00F85736">
      <w:pPr>
        <w:rPr>
          <w:b/>
          <w:u w:val="single"/>
        </w:rPr>
      </w:pPr>
      <w:r w:rsidRPr="00F84C01">
        <w:rPr>
          <w:b/>
          <w:u w:val="single"/>
        </w:rPr>
        <w:t>Κλειστός Πίνακας IV:  ΖΗΤΟΥΜΕΝΑ ΑΝΤΙΔΡΑΣΤΗΡΙΑ ΑΝΟΣΟΑΠΟΤΥΠΩΣΗΣ</w:t>
      </w:r>
      <w:r w:rsidRPr="009E0C9E">
        <w:rPr>
          <w:b/>
          <w:u w:val="single"/>
        </w:rPr>
        <w:t xml:space="preserve"> του Διαγνωστικού Τμήματος του Ε.Ι.Π. (Οι εταιρείες πρέπει να προσφέρουν για όλα τα είδη του πίνακα)</w:t>
      </w:r>
      <w:r w:rsidRPr="009E0C9E">
        <w:rPr>
          <w:b/>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4731"/>
        <w:gridCol w:w="837"/>
        <w:gridCol w:w="837"/>
        <w:gridCol w:w="1171"/>
      </w:tblGrid>
      <w:tr w:rsidR="00F85736" w:rsidRPr="002A1114" w:rsidTr="00F21207">
        <w:tc>
          <w:tcPr>
            <w:tcW w:w="9628" w:type="dxa"/>
            <w:gridSpan w:val="5"/>
            <w:tcBorders>
              <w:bottom w:val="single" w:sz="4" w:space="0" w:color="auto"/>
            </w:tcBorders>
            <w:shd w:val="clear" w:color="auto" w:fill="auto"/>
          </w:tcPr>
          <w:p w:rsidR="00F85736" w:rsidRPr="002A1114" w:rsidRDefault="00F85736" w:rsidP="00F21207">
            <w:pPr>
              <w:spacing w:after="0"/>
              <w:rPr>
                <w:b/>
              </w:rPr>
            </w:pPr>
            <w:r w:rsidRPr="002A1114">
              <w:rPr>
                <w:b/>
              </w:rPr>
              <w:t>Ι. ΓΕΝΙΚΕΣ ΠΡΟΔΙΑΓΡΑΦΕΣ ΑΝΤΙΔΡΑΣΤΗΡΙΩΝ ΑΝΟΣΟΑΠΟΤΥΠΩΣΗΣ ΑΥΤΟΑΝΟΣΩΝ &amp; ΠΑΡΑΝΕΟΠΛΑΣΜΑΤΙΚΩΝ ΝΟΣΩΝ ΜΕΣΩ ΑΝΑΣΤΡΟΦΟΥ ΥΒΡΙΔΙΣΜΟΥ ΣΕ ΑΝΤΙΓΟΝΑ ΠΡΟΣΔΕΔΕΜΕΝΑ ΣΕ ΜΕΜΒΡΑΝΗ</w:t>
            </w:r>
          </w:p>
          <w:p w:rsidR="00F85736" w:rsidRPr="002A1114" w:rsidRDefault="00F85736" w:rsidP="00F21207">
            <w:pPr>
              <w:rPr>
                <w:color w:val="000000"/>
                <w:u w:val="single"/>
              </w:rPr>
            </w:pPr>
            <w:r w:rsidRPr="002A1114">
              <w:rPr>
                <w:color w:val="000000"/>
                <w:u w:val="single"/>
              </w:rPr>
              <w:lastRenderedPageBreak/>
              <w:t xml:space="preserve">Τα ζητούμενα αντιδραστήρια </w:t>
            </w:r>
            <w:proofErr w:type="spellStart"/>
            <w:r w:rsidRPr="002A1114">
              <w:rPr>
                <w:color w:val="000000"/>
                <w:u w:val="single"/>
              </w:rPr>
              <w:t>ανοσοαποτύπωσης</w:t>
            </w:r>
            <w:proofErr w:type="spellEnd"/>
            <w:r w:rsidRPr="002A1114">
              <w:rPr>
                <w:color w:val="000000"/>
                <w:u w:val="single"/>
              </w:rPr>
              <w:t xml:space="preserve">, θα πρέπει να συνοδεύονται από αυτοματοποιημένο σύστημα ανίχνευσης </w:t>
            </w:r>
            <w:proofErr w:type="spellStart"/>
            <w:r w:rsidRPr="002A1114">
              <w:rPr>
                <w:color w:val="000000"/>
                <w:u w:val="single"/>
              </w:rPr>
              <w:t>αυτοαντισωμάτων</w:t>
            </w:r>
            <w:proofErr w:type="spellEnd"/>
            <w:r w:rsidRPr="002A1114">
              <w:rPr>
                <w:color w:val="000000"/>
                <w:u w:val="single"/>
              </w:rPr>
              <w:t>, το οποίο θα παραχωρηθεί στο εργαστήριο ως συνοδός εξοπλισμός και το οποίο θα πρέπει να πληροί στο ελάχιστο συγκεκριμένες προδιαγραφές:</w:t>
            </w:r>
          </w:p>
        </w:tc>
      </w:tr>
      <w:tr w:rsidR="00F85736" w:rsidRPr="002A1114" w:rsidTr="00F21207">
        <w:tc>
          <w:tcPr>
            <w:tcW w:w="846" w:type="dxa"/>
            <w:tcBorders>
              <w:bottom w:val="nil"/>
            </w:tcBorders>
            <w:shd w:val="clear" w:color="auto" w:fill="auto"/>
          </w:tcPr>
          <w:p w:rsidR="00F85736" w:rsidRPr="002A1114" w:rsidRDefault="00F85736" w:rsidP="00F21207">
            <w:pPr>
              <w:rPr>
                <w:b/>
                <w:u w:val="single"/>
              </w:rPr>
            </w:pPr>
          </w:p>
        </w:tc>
        <w:tc>
          <w:tcPr>
            <w:tcW w:w="5386" w:type="dxa"/>
            <w:tcBorders>
              <w:bottom w:val="nil"/>
            </w:tcBorders>
            <w:shd w:val="clear" w:color="auto" w:fill="auto"/>
          </w:tcPr>
          <w:p w:rsidR="00F85736" w:rsidRPr="002A1114" w:rsidRDefault="00F85736" w:rsidP="00F21207">
            <w:pPr>
              <w:rPr>
                <w:b/>
                <w:u w:val="single"/>
              </w:rPr>
            </w:pPr>
          </w:p>
        </w:tc>
        <w:tc>
          <w:tcPr>
            <w:tcW w:w="993" w:type="dxa"/>
            <w:tcBorders>
              <w:bottom w:val="nil"/>
            </w:tcBorders>
            <w:shd w:val="clear" w:color="auto" w:fill="auto"/>
          </w:tcPr>
          <w:p w:rsidR="00F85736" w:rsidRPr="002A1114" w:rsidRDefault="00F85736" w:rsidP="00F21207">
            <w:pPr>
              <w:rPr>
                <w:b/>
                <w:u w:val="single"/>
              </w:rPr>
            </w:pPr>
          </w:p>
        </w:tc>
        <w:tc>
          <w:tcPr>
            <w:tcW w:w="992" w:type="dxa"/>
            <w:tcBorders>
              <w:bottom w:val="nil"/>
            </w:tcBorders>
            <w:shd w:val="clear" w:color="auto" w:fill="auto"/>
          </w:tcPr>
          <w:p w:rsidR="00F85736" w:rsidRPr="002A1114" w:rsidRDefault="00F85736" w:rsidP="00F21207">
            <w:pPr>
              <w:rPr>
                <w:b/>
                <w:u w:val="single"/>
              </w:rPr>
            </w:pPr>
          </w:p>
        </w:tc>
        <w:tc>
          <w:tcPr>
            <w:tcW w:w="1411" w:type="dxa"/>
            <w:tcBorders>
              <w:bottom w:val="nil"/>
            </w:tcBorders>
            <w:shd w:val="clear" w:color="auto" w:fill="auto"/>
          </w:tcPr>
          <w:p w:rsidR="00F85736" w:rsidRPr="002A1114" w:rsidRDefault="00F85736" w:rsidP="00F21207">
            <w:pPr>
              <w:rPr>
                <w:b/>
                <w:u w:val="single"/>
              </w:rPr>
            </w:pPr>
          </w:p>
        </w:tc>
      </w:tr>
      <w:tr w:rsidR="00F85736" w:rsidRPr="002A1114" w:rsidTr="00F21207">
        <w:trPr>
          <w:trHeight w:val="3318"/>
        </w:trPr>
        <w:tc>
          <w:tcPr>
            <w:tcW w:w="846" w:type="dxa"/>
            <w:tcBorders>
              <w:top w:val="nil"/>
            </w:tcBorders>
            <w:shd w:val="clear" w:color="auto" w:fill="auto"/>
          </w:tcPr>
          <w:p w:rsidR="00F85736" w:rsidRPr="002A1114" w:rsidRDefault="00F85736" w:rsidP="00F21207">
            <w:pPr>
              <w:rPr>
                <w:b/>
                <w:u w:val="single"/>
              </w:rPr>
            </w:pPr>
          </w:p>
        </w:tc>
        <w:tc>
          <w:tcPr>
            <w:tcW w:w="5386" w:type="dxa"/>
            <w:tcBorders>
              <w:top w:val="nil"/>
            </w:tcBorders>
            <w:shd w:val="clear" w:color="auto" w:fill="auto"/>
          </w:tcPr>
          <w:p w:rsidR="00F85736" w:rsidRPr="002A1114" w:rsidRDefault="00F85736" w:rsidP="00F85736">
            <w:pPr>
              <w:numPr>
                <w:ilvl w:val="0"/>
                <w:numId w:val="1"/>
              </w:numPr>
              <w:tabs>
                <w:tab w:val="clear" w:pos="927"/>
                <w:tab w:val="num" w:pos="360"/>
              </w:tabs>
              <w:spacing w:after="0" w:line="240" w:lineRule="auto"/>
              <w:ind w:left="340"/>
            </w:pPr>
            <w:r w:rsidRPr="002A1114">
              <w:t xml:space="preserve">Τα ζητούμενα αντιδραστήρια να είναι πλήρεις συσκευασίες, που να περιλαμβάνουν όλα τα απαραίτητα υλικά και διαλύματα για την εκτέλεση της εξέτασης (ταινίες με αντιγόνα –είτε σε διακριτές μπάντες, είτε ως </w:t>
            </w:r>
            <w:proofErr w:type="spellStart"/>
            <w:r w:rsidRPr="002A1114">
              <w:t>ηλεκτροφορητικό</w:t>
            </w:r>
            <w:proofErr w:type="spellEnd"/>
            <w:r w:rsidRPr="002A1114">
              <w:t xml:space="preserve"> ανάπτυγμα-, θετικό μάρτυρα, </w:t>
            </w:r>
            <w:proofErr w:type="spellStart"/>
            <w:r w:rsidRPr="002A1114">
              <w:t>sample</w:t>
            </w:r>
            <w:proofErr w:type="spellEnd"/>
            <w:r w:rsidRPr="002A1114">
              <w:t xml:space="preserve"> </w:t>
            </w:r>
            <w:proofErr w:type="spellStart"/>
            <w:r w:rsidRPr="002A1114">
              <w:t>buffer</w:t>
            </w:r>
            <w:proofErr w:type="spellEnd"/>
            <w:r w:rsidRPr="002A1114">
              <w:t xml:space="preserve">, </w:t>
            </w:r>
            <w:proofErr w:type="spellStart"/>
            <w:r w:rsidRPr="002A1114">
              <w:t>conjugate</w:t>
            </w:r>
            <w:proofErr w:type="spellEnd"/>
            <w:r w:rsidRPr="002A1114">
              <w:t xml:space="preserve">, </w:t>
            </w:r>
            <w:proofErr w:type="spellStart"/>
            <w:r w:rsidRPr="002A1114">
              <w:t>wash</w:t>
            </w:r>
            <w:proofErr w:type="spellEnd"/>
            <w:r w:rsidRPr="002A1114">
              <w:t xml:space="preserve"> </w:t>
            </w:r>
            <w:proofErr w:type="spellStart"/>
            <w:r w:rsidRPr="002A1114">
              <w:t>buffer</w:t>
            </w:r>
            <w:proofErr w:type="spellEnd"/>
            <w:r w:rsidRPr="002A1114">
              <w:t xml:space="preserve">, </w:t>
            </w:r>
            <w:proofErr w:type="spellStart"/>
            <w:r w:rsidRPr="002A1114">
              <w:t>substrate</w:t>
            </w:r>
            <w:proofErr w:type="spellEnd"/>
            <w:r w:rsidRPr="002A1114">
              <w:t xml:space="preserve"> </w:t>
            </w:r>
            <w:proofErr w:type="spellStart"/>
            <w:r w:rsidRPr="002A1114">
              <w:t>solution</w:t>
            </w:r>
            <w:proofErr w:type="spellEnd"/>
            <w:r w:rsidRPr="002A1114">
              <w:t xml:space="preserve"> και φορείς επώασης, κ.α.)</w:t>
            </w:r>
          </w:p>
          <w:p w:rsidR="00F85736" w:rsidRPr="002A1114" w:rsidRDefault="00F85736" w:rsidP="00F85736">
            <w:pPr>
              <w:numPr>
                <w:ilvl w:val="0"/>
                <w:numId w:val="1"/>
              </w:numPr>
              <w:tabs>
                <w:tab w:val="clear" w:pos="927"/>
                <w:tab w:val="num" w:pos="360"/>
              </w:tabs>
              <w:spacing w:after="0" w:line="240" w:lineRule="auto"/>
              <w:ind w:left="340"/>
              <w:jc w:val="both"/>
            </w:pPr>
            <w:r w:rsidRPr="002A1114">
              <w:t xml:space="preserve">Να μπορούν να δουλευτούν ακόμη και ως </w:t>
            </w:r>
            <w:proofErr w:type="spellStart"/>
            <w:r w:rsidRPr="002A1114">
              <w:t>monotest</w:t>
            </w:r>
            <w:proofErr w:type="spellEnd"/>
            <w:r w:rsidRPr="002A1114">
              <w:t xml:space="preserve"> για κάθε </w:t>
            </w:r>
            <w:proofErr w:type="spellStart"/>
            <w:r w:rsidRPr="002A1114">
              <w:t>strip</w:t>
            </w:r>
            <w:proofErr w:type="spellEnd"/>
          </w:p>
          <w:p w:rsidR="00F85736" w:rsidRPr="002A1114" w:rsidRDefault="00F85736" w:rsidP="00F85736">
            <w:pPr>
              <w:numPr>
                <w:ilvl w:val="0"/>
                <w:numId w:val="1"/>
              </w:numPr>
              <w:tabs>
                <w:tab w:val="clear" w:pos="927"/>
                <w:tab w:val="num" w:pos="360"/>
              </w:tabs>
              <w:spacing w:after="0" w:line="240" w:lineRule="auto"/>
              <w:ind w:left="340"/>
              <w:jc w:val="both"/>
            </w:pPr>
            <w:r w:rsidRPr="002A1114">
              <w:t>Τα προσφερόμενα αντιδραστήρια να χαρακτηρίζονται, όσο αυτό είναι δυνατό, από όμοια πρωτόκολλα ανάλυσης, ώστε να επιτρέπουν τον ευχερή συνδυασμό ανάλυσης ομοειδών εξετάσεων</w:t>
            </w:r>
          </w:p>
          <w:p w:rsidR="00F85736" w:rsidRPr="002A1114" w:rsidRDefault="00F85736" w:rsidP="00F85736">
            <w:pPr>
              <w:numPr>
                <w:ilvl w:val="0"/>
                <w:numId w:val="1"/>
              </w:numPr>
              <w:tabs>
                <w:tab w:val="clear" w:pos="927"/>
                <w:tab w:val="num" w:pos="360"/>
              </w:tabs>
              <w:spacing w:after="0" w:line="240" w:lineRule="auto"/>
              <w:ind w:left="340"/>
              <w:jc w:val="both"/>
            </w:pPr>
            <w:r w:rsidRPr="002A1114">
              <w:t>Η μέθοδος να είναι απλή, να ολοκληρώνεται σε σύντομο χρονικό διάστημα και να παρέχει εξαιρετική ευαισθησία και ειδικότητα.</w:t>
            </w:r>
          </w:p>
          <w:p w:rsidR="00F85736" w:rsidRPr="002A1114" w:rsidRDefault="00F85736" w:rsidP="00F85736">
            <w:pPr>
              <w:numPr>
                <w:ilvl w:val="0"/>
                <w:numId w:val="1"/>
              </w:numPr>
              <w:tabs>
                <w:tab w:val="clear" w:pos="927"/>
                <w:tab w:val="num" w:pos="360"/>
              </w:tabs>
              <w:spacing w:after="0" w:line="240" w:lineRule="auto"/>
              <w:ind w:left="340"/>
              <w:jc w:val="both"/>
            </w:pPr>
            <w:r w:rsidRPr="002A1114">
              <w:t>Η αξιολόγηση να μην γίνεται με σύγκριση έντασης χρώματος μεταξύ της εμφανιζόμενης μπάντας και του θετικού και αρνητικού μάρτυρα της ταινίας</w:t>
            </w:r>
          </w:p>
          <w:p w:rsidR="00F85736" w:rsidRPr="002A1114" w:rsidRDefault="00F85736" w:rsidP="00F85736">
            <w:pPr>
              <w:numPr>
                <w:ilvl w:val="0"/>
                <w:numId w:val="1"/>
              </w:numPr>
              <w:tabs>
                <w:tab w:val="clear" w:pos="927"/>
                <w:tab w:val="num" w:pos="360"/>
              </w:tabs>
              <w:spacing w:after="0" w:line="240" w:lineRule="auto"/>
              <w:ind w:left="340"/>
              <w:jc w:val="both"/>
            </w:pPr>
            <w:r w:rsidRPr="002A1114">
              <w:t xml:space="preserve">Τα προσφερόμενα αντιδραστήρια να διατίθενται σε συσκευασίες των 16 </w:t>
            </w:r>
            <w:proofErr w:type="spellStart"/>
            <w:r w:rsidRPr="002A1114">
              <w:t>tests</w:t>
            </w:r>
            <w:proofErr w:type="spellEnd"/>
          </w:p>
          <w:p w:rsidR="00F85736" w:rsidRPr="002A1114" w:rsidRDefault="00F85736" w:rsidP="00F85736">
            <w:pPr>
              <w:numPr>
                <w:ilvl w:val="0"/>
                <w:numId w:val="1"/>
              </w:numPr>
              <w:tabs>
                <w:tab w:val="clear" w:pos="927"/>
                <w:tab w:val="num" w:pos="360"/>
              </w:tabs>
              <w:spacing w:after="0" w:line="240" w:lineRule="auto"/>
              <w:ind w:left="340"/>
              <w:jc w:val="both"/>
            </w:pPr>
            <w:r w:rsidRPr="002A1114">
              <w:rPr>
                <w:rFonts w:cs="Tahoma"/>
              </w:rPr>
              <w:t xml:space="preserve">Να διαθέτουν CE </w:t>
            </w:r>
            <w:proofErr w:type="spellStart"/>
            <w:r w:rsidRPr="002A1114">
              <w:rPr>
                <w:rFonts w:cs="Tahoma"/>
              </w:rPr>
              <w:t>mark</w:t>
            </w:r>
            <w:proofErr w:type="spellEnd"/>
            <w:r w:rsidRPr="002A1114">
              <w:rPr>
                <w:rFonts w:cs="Tahoma"/>
              </w:rPr>
              <w:t xml:space="preserve"> και να είναι σύμφωνα με την οδηγία IVD της Ε.Ε</w:t>
            </w:r>
          </w:p>
          <w:p w:rsidR="00F85736" w:rsidRPr="002A1114" w:rsidRDefault="00F85736" w:rsidP="00F85736">
            <w:pPr>
              <w:numPr>
                <w:ilvl w:val="0"/>
                <w:numId w:val="1"/>
              </w:numPr>
              <w:tabs>
                <w:tab w:val="clear" w:pos="927"/>
                <w:tab w:val="num" w:pos="360"/>
              </w:tabs>
              <w:spacing w:after="0" w:line="240" w:lineRule="auto"/>
              <w:ind w:left="340"/>
              <w:jc w:val="both"/>
            </w:pPr>
            <w:r w:rsidRPr="002A1114">
              <w:rPr>
                <w:rFonts w:cs="Arial"/>
              </w:rPr>
              <w:t>Τα αντιδραστήρια της συγκεκριμένης ομάδας θα πρέπει να είναι της ίδιας κατασκευάστριας εταιρείας, προκειμένου τα αποτελέσματα να είναι συγκρίσιμα &amp; ικανά να διασταυρωθούν</w:t>
            </w:r>
          </w:p>
          <w:p w:rsidR="00F85736" w:rsidRPr="002A1114" w:rsidRDefault="00F85736" w:rsidP="00F85736">
            <w:pPr>
              <w:numPr>
                <w:ilvl w:val="0"/>
                <w:numId w:val="1"/>
              </w:numPr>
              <w:tabs>
                <w:tab w:val="clear" w:pos="927"/>
                <w:tab w:val="num" w:pos="360"/>
              </w:tabs>
              <w:spacing w:after="0" w:line="240" w:lineRule="auto"/>
              <w:ind w:left="340"/>
              <w:jc w:val="both"/>
            </w:pPr>
            <w:r w:rsidRPr="002A1114">
              <w:rPr>
                <w:rFonts w:cs="Tahoma"/>
              </w:rPr>
              <w:t>Να υπάρχει συμβατότητα των προσφερόμενων αντιδραστηρίων με τον προσφερόμενο αναλυτή</w:t>
            </w:r>
          </w:p>
          <w:p w:rsidR="00F85736" w:rsidRPr="002A1114" w:rsidRDefault="00F85736" w:rsidP="00F85736">
            <w:pPr>
              <w:numPr>
                <w:ilvl w:val="0"/>
                <w:numId w:val="1"/>
              </w:numPr>
              <w:tabs>
                <w:tab w:val="clear" w:pos="927"/>
                <w:tab w:val="num" w:pos="360"/>
              </w:tabs>
              <w:spacing w:after="0" w:line="240" w:lineRule="auto"/>
              <w:ind w:left="340"/>
              <w:jc w:val="both"/>
            </w:pPr>
            <w:r w:rsidRPr="002A1114">
              <w:t>Να προσφερθούν όλα τα απαραίτητα αναλώσιμα σε επαρκείς συσκευασίες για την εκτέλεση του συνολικού αριθμού των ζητούμενων εξετάσεων</w:t>
            </w:r>
          </w:p>
        </w:tc>
        <w:tc>
          <w:tcPr>
            <w:tcW w:w="993" w:type="dxa"/>
            <w:tcBorders>
              <w:top w:val="nil"/>
            </w:tcBorders>
            <w:shd w:val="clear" w:color="auto" w:fill="auto"/>
          </w:tcPr>
          <w:p w:rsidR="00F85736" w:rsidRPr="002A1114" w:rsidRDefault="00F85736" w:rsidP="00F21207">
            <w:pPr>
              <w:rPr>
                <w:b/>
                <w:u w:val="single"/>
              </w:rPr>
            </w:pPr>
          </w:p>
        </w:tc>
        <w:tc>
          <w:tcPr>
            <w:tcW w:w="992" w:type="dxa"/>
            <w:tcBorders>
              <w:top w:val="nil"/>
            </w:tcBorders>
            <w:shd w:val="clear" w:color="auto" w:fill="auto"/>
          </w:tcPr>
          <w:p w:rsidR="00F85736" w:rsidRPr="002A1114" w:rsidRDefault="00F85736" w:rsidP="00F21207">
            <w:pPr>
              <w:rPr>
                <w:b/>
                <w:u w:val="single"/>
              </w:rPr>
            </w:pPr>
          </w:p>
        </w:tc>
        <w:tc>
          <w:tcPr>
            <w:tcW w:w="1411" w:type="dxa"/>
            <w:tcBorders>
              <w:top w:val="nil"/>
            </w:tcBorders>
            <w:shd w:val="clear" w:color="auto" w:fill="auto"/>
          </w:tcPr>
          <w:p w:rsidR="00F85736" w:rsidRPr="002A1114" w:rsidRDefault="00F85736" w:rsidP="00F21207">
            <w:pPr>
              <w:rPr>
                <w:b/>
                <w:u w:val="single"/>
              </w:rPr>
            </w:pPr>
          </w:p>
        </w:tc>
      </w:tr>
    </w:tbl>
    <w:p w:rsidR="00F85736" w:rsidRDefault="00F85736" w:rsidP="00F85736">
      <w:pPr>
        <w:rPr>
          <w:b/>
          <w:u w:val="single"/>
        </w:rPr>
      </w:pPr>
    </w:p>
    <w:p w:rsidR="00F85736" w:rsidRDefault="00F85736" w:rsidP="00F85736">
      <w:pPr>
        <w:rPr>
          <w:b/>
          <w:u w:val="single"/>
        </w:rPr>
      </w:pPr>
    </w:p>
    <w:p w:rsidR="00F85736" w:rsidRDefault="00F85736" w:rsidP="00F85736">
      <w:pP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
        <w:gridCol w:w="4431"/>
        <w:gridCol w:w="840"/>
        <w:gridCol w:w="781"/>
        <w:gridCol w:w="1496"/>
      </w:tblGrid>
      <w:tr w:rsidR="00F85736" w:rsidRPr="002A1114" w:rsidTr="00F21207">
        <w:trPr>
          <w:trHeight w:val="1869"/>
        </w:trPr>
        <w:tc>
          <w:tcPr>
            <w:tcW w:w="840" w:type="dxa"/>
            <w:shd w:val="clear" w:color="auto" w:fill="auto"/>
          </w:tcPr>
          <w:p w:rsidR="00F85736" w:rsidRPr="002A1114" w:rsidRDefault="00F85736" w:rsidP="00F21207">
            <w:pPr>
              <w:rPr>
                <w:b/>
              </w:rPr>
            </w:pPr>
            <w:r w:rsidRPr="002A1114">
              <w:rPr>
                <w:b/>
              </w:rPr>
              <w:t>Α/Α</w:t>
            </w:r>
          </w:p>
        </w:tc>
        <w:tc>
          <w:tcPr>
            <w:tcW w:w="5392" w:type="dxa"/>
            <w:shd w:val="clear" w:color="auto" w:fill="auto"/>
          </w:tcPr>
          <w:p w:rsidR="00F85736" w:rsidRPr="002A1114" w:rsidRDefault="00F85736" w:rsidP="00F21207">
            <w:pPr>
              <w:rPr>
                <w:b/>
              </w:rPr>
            </w:pPr>
            <w:r w:rsidRPr="002A1114">
              <w:rPr>
                <w:b/>
              </w:rPr>
              <w:t>ΙΙ. ΠΡΟΔΙΑΓΡΑΦΕΣ ΠΛΗΡΩΣ ΑΥΤΟΜΑΤΟΠΟΙΗΜΕΝΟΥ ΣΥΣΤΗΜΑΤΟΣ ΑΝΙΧΝΕΥΣΗΣ ΑΥΤΟΑΝΤΙΣΩΜΑΤΩΝ, ΜΕΣΩ ΑΝΑΣΤΡΟΦΟΥ ΥΒΡΙΔΙΣΜΟΥ ΣΕ ΑΝΤΙΓΟΝΑ ΠΡΟΣΔΕΔΕΜΕΝΑ ΣΕ ΜΕΜΒΡΑΝΗ</w:t>
            </w:r>
          </w:p>
        </w:tc>
        <w:tc>
          <w:tcPr>
            <w:tcW w:w="993" w:type="dxa"/>
            <w:shd w:val="clear" w:color="auto" w:fill="auto"/>
          </w:tcPr>
          <w:p w:rsidR="00F85736" w:rsidRPr="002A1114" w:rsidRDefault="00F85736" w:rsidP="00F21207">
            <w:pPr>
              <w:rPr>
                <w:b/>
              </w:rPr>
            </w:pPr>
            <w:r w:rsidRPr="002A1114">
              <w:rPr>
                <w:b/>
              </w:rPr>
              <w:t xml:space="preserve">ΝΑΙ </w:t>
            </w:r>
          </w:p>
        </w:tc>
        <w:tc>
          <w:tcPr>
            <w:tcW w:w="907" w:type="dxa"/>
            <w:shd w:val="clear" w:color="auto" w:fill="auto"/>
          </w:tcPr>
          <w:p w:rsidR="00F85736" w:rsidRPr="002A1114" w:rsidRDefault="00F85736" w:rsidP="00F21207">
            <w:pPr>
              <w:rPr>
                <w:b/>
              </w:rPr>
            </w:pPr>
            <w:r w:rsidRPr="002A1114">
              <w:rPr>
                <w:b/>
              </w:rPr>
              <w:t xml:space="preserve">ΟΧΙ </w:t>
            </w:r>
          </w:p>
        </w:tc>
        <w:tc>
          <w:tcPr>
            <w:tcW w:w="1496" w:type="dxa"/>
            <w:shd w:val="clear" w:color="auto" w:fill="auto"/>
          </w:tcPr>
          <w:p w:rsidR="00F85736" w:rsidRPr="002A1114" w:rsidRDefault="00F85736" w:rsidP="00F21207">
            <w:pPr>
              <w:rPr>
                <w:b/>
              </w:rPr>
            </w:pPr>
            <w:r w:rsidRPr="002A1114">
              <w:rPr>
                <w:b/>
              </w:rPr>
              <w:t>ΠΑΡΑΠΟΜΠΗ</w:t>
            </w:r>
          </w:p>
        </w:tc>
      </w:tr>
      <w:tr w:rsidR="00F85736" w:rsidRPr="002A1114" w:rsidTr="00F21207">
        <w:tc>
          <w:tcPr>
            <w:tcW w:w="840" w:type="dxa"/>
            <w:shd w:val="clear" w:color="auto" w:fill="auto"/>
          </w:tcPr>
          <w:p w:rsidR="00F85736" w:rsidRPr="002A1114" w:rsidRDefault="00F85736" w:rsidP="00F21207">
            <w:pPr>
              <w:rPr>
                <w:b/>
                <w:u w:val="single"/>
              </w:rPr>
            </w:pPr>
          </w:p>
        </w:tc>
        <w:tc>
          <w:tcPr>
            <w:tcW w:w="5392" w:type="dxa"/>
            <w:shd w:val="clear" w:color="auto" w:fill="auto"/>
          </w:tcPr>
          <w:p w:rsidR="00F85736" w:rsidRPr="002A1114" w:rsidRDefault="00F85736" w:rsidP="00F85736">
            <w:pPr>
              <w:numPr>
                <w:ilvl w:val="0"/>
                <w:numId w:val="1"/>
              </w:numPr>
              <w:tabs>
                <w:tab w:val="clear" w:pos="927"/>
                <w:tab w:val="num" w:pos="360"/>
              </w:tabs>
              <w:spacing w:after="0" w:line="240" w:lineRule="auto"/>
              <w:ind w:left="340"/>
              <w:jc w:val="both"/>
            </w:pPr>
            <w:r w:rsidRPr="002A1114">
              <w:t xml:space="preserve">Το σύστημα να έχει τη δυνατότητα ανίχνευσης </w:t>
            </w:r>
            <w:proofErr w:type="spellStart"/>
            <w:r w:rsidRPr="002A1114">
              <w:t>αυτοαντισωμάτων</w:t>
            </w:r>
            <w:proofErr w:type="spellEnd"/>
            <w:r w:rsidRPr="002A1114">
              <w:t xml:space="preserve">, μέσω ανάστροφου υβριδισμού σε αντιγόνα </w:t>
            </w:r>
            <w:proofErr w:type="spellStart"/>
            <w:r w:rsidRPr="002A1114">
              <w:t>προσδεδεμένα</w:t>
            </w:r>
            <w:proofErr w:type="spellEnd"/>
            <w:r w:rsidRPr="002A1114">
              <w:t xml:space="preserve"> σε μεμβράνη και να είναι τελευταίας τεχνολογίας </w:t>
            </w:r>
          </w:p>
          <w:p w:rsidR="00F85736" w:rsidRPr="002A1114" w:rsidRDefault="00F85736" w:rsidP="00F85736">
            <w:pPr>
              <w:numPr>
                <w:ilvl w:val="0"/>
                <w:numId w:val="1"/>
              </w:numPr>
              <w:tabs>
                <w:tab w:val="clear" w:pos="927"/>
                <w:tab w:val="num" w:pos="360"/>
              </w:tabs>
              <w:spacing w:after="0" w:line="240" w:lineRule="auto"/>
              <w:ind w:left="340"/>
              <w:jc w:val="both"/>
            </w:pPr>
            <w:r w:rsidRPr="002A1114">
              <w:t>Να είναι πλήρως αυτοματοποιημένο σύστημα για τη διεκπεραίωση όλων των πρωτοκόλλων, από το πρώτο έως το τελευταίο στάδιο, δηλαδή από την ταυτοποίηση των δειγμάτων έως την εξαγωγή των τελικών αποτελεσμάτων</w:t>
            </w:r>
          </w:p>
          <w:p w:rsidR="00F85736" w:rsidRPr="002A1114" w:rsidRDefault="00F85736" w:rsidP="00F85736">
            <w:pPr>
              <w:numPr>
                <w:ilvl w:val="0"/>
                <w:numId w:val="1"/>
              </w:numPr>
              <w:tabs>
                <w:tab w:val="clear" w:pos="927"/>
                <w:tab w:val="num" w:pos="360"/>
              </w:tabs>
              <w:spacing w:after="0" w:line="240" w:lineRule="auto"/>
              <w:ind w:left="340"/>
              <w:jc w:val="both"/>
            </w:pPr>
            <w:r w:rsidRPr="002A1114">
              <w:t>Να είναι εύκολο και απλό στη χρήση &amp; να απαιτεί την ελάχιστη δυνατή συντήρηση</w:t>
            </w:r>
          </w:p>
          <w:p w:rsidR="00F85736" w:rsidRPr="002A1114" w:rsidRDefault="00F85736" w:rsidP="00F85736">
            <w:pPr>
              <w:numPr>
                <w:ilvl w:val="0"/>
                <w:numId w:val="1"/>
              </w:numPr>
              <w:tabs>
                <w:tab w:val="clear" w:pos="927"/>
                <w:tab w:val="num" w:pos="360"/>
              </w:tabs>
              <w:spacing w:after="0" w:line="240" w:lineRule="auto"/>
              <w:ind w:left="340"/>
              <w:jc w:val="both"/>
            </w:pPr>
            <w:r w:rsidRPr="002A1114">
              <w:t xml:space="preserve">Να έχει τη δυνατότητα εκτέλεσης εξετάσεων για την ανίχνευση διαφορετικής κατηγορίας </w:t>
            </w:r>
            <w:proofErr w:type="spellStart"/>
            <w:r w:rsidRPr="002A1114">
              <w:t>αυτοαντισωμάτων</w:t>
            </w:r>
            <w:proofErr w:type="spellEnd"/>
            <w:r w:rsidRPr="002A1114">
              <w:t xml:space="preserve"> συνδυαστικά στο ίδιο </w:t>
            </w:r>
            <w:proofErr w:type="spellStart"/>
            <w:r w:rsidRPr="002A1114">
              <w:t>run</w:t>
            </w:r>
            <w:proofErr w:type="spellEnd"/>
          </w:p>
          <w:p w:rsidR="00F85736" w:rsidRPr="002A1114" w:rsidRDefault="00F85736" w:rsidP="00F85736">
            <w:pPr>
              <w:numPr>
                <w:ilvl w:val="0"/>
                <w:numId w:val="1"/>
              </w:numPr>
              <w:tabs>
                <w:tab w:val="clear" w:pos="927"/>
                <w:tab w:val="num" w:pos="360"/>
              </w:tabs>
              <w:spacing w:after="0" w:line="240" w:lineRule="auto"/>
              <w:ind w:left="340"/>
              <w:jc w:val="both"/>
            </w:pPr>
            <w:r w:rsidRPr="002A1114">
              <w:t>Να έχει μεγάλη παραγωγικότητα, επιτρέποντας τη μεγαλύτερη δυνατή σε αριθμό (τουλάχιστον 40) ταυτόχρονη ανάλυση ταινιών ανά κύκλο εργασίας</w:t>
            </w:r>
          </w:p>
          <w:p w:rsidR="00F85736" w:rsidRPr="002A1114" w:rsidRDefault="00F85736" w:rsidP="00F85736">
            <w:pPr>
              <w:numPr>
                <w:ilvl w:val="0"/>
                <w:numId w:val="1"/>
              </w:numPr>
              <w:tabs>
                <w:tab w:val="clear" w:pos="927"/>
                <w:tab w:val="num" w:pos="360"/>
              </w:tabs>
              <w:spacing w:after="0" w:line="240" w:lineRule="auto"/>
              <w:ind w:left="340"/>
              <w:jc w:val="both"/>
            </w:pPr>
            <w:r w:rsidRPr="002A1114">
              <w:t>Να παρέχει τη δυνατότητα χρήσης ορών ελέγχου σε κάθε κύκλο εργασίας</w:t>
            </w:r>
          </w:p>
          <w:p w:rsidR="00F85736" w:rsidRPr="002A1114" w:rsidRDefault="00F85736" w:rsidP="00F85736">
            <w:pPr>
              <w:numPr>
                <w:ilvl w:val="0"/>
                <w:numId w:val="1"/>
              </w:numPr>
              <w:tabs>
                <w:tab w:val="clear" w:pos="927"/>
                <w:tab w:val="num" w:pos="360"/>
              </w:tabs>
              <w:spacing w:after="0" w:line="240" w:lineRule="auto"/>
              <w:ind w:left="340"/>
              <w:jc w:val="both"/>
            </w:pPr>
            <w:r w:rsidRPr="002A1114">
              <w:t xml:space="preserve">Να διαθέτει ολοκληρωμένο σύστημα ταυτοποίησης δειγμάτων, μέσω ενσωματωμένου </w:t>
            </w:r>
            <w:proofErr w:type="spellStart"/>
            <w:r w:rsidRPr="002A1114">
              <w:t>bar-code</w:t>
            </w:r>
            <w:proofErr w:type="spellEnd"/>
            <w:r w:rsidRPr="002A1114">
              <w:t xml:space="preserve"> </w:t>
            </w:r>
            <w:proofErr w:type="spellStart"/>
            <w:r w:rsidRPr="002A1114">
              <w:t>scanner</w:t>
            </w:r>
            <w:proofErr w:type="spellEnd"/>
            <w:r w:rsidRPr="002A1114">
              <w:t xml:space="preserve"> προς αποφυγή σφαλμάτων</w:t>
            </w:r>
          </w:p>
          <w:p w:rsidR="00F85736" w:rsidRPr="002A1114" w:rsidRDefault="00F85736" w:rsidP="00F85736">
            <w:pPr>
              <w:numPr>
                <w:ilvl w:val="0"/>
                <w:numId w:val="1"/>
              </w:numPr>
              <w:tabs>
                <w:tab w:val="clear" w:pos="927"/>
                <w:tab w:val="num" w:pos="360"/>
              </w:tabs>
              <w:spacing w:after="0" w:line="240" w:lineRule="auto"/>
              <w:ind w:left="340"/>
              <w:jc w:val="both"/>
            </w:pPr>
            <w:r w:rsidRPr="002A1114">
              <w:t>Να διαθέτει τουλάχιστον 6 αντλίες για την τοποθέτηση αντιδραστηρίων</w:t>
            </w:r>
          </w:p>
          <w:p w:rsidR="00F85736" w:rsidRPr="002A1114" w:rsidRDefault="00F85736" w:rsidP="00F85736">
            <w:pPr>
              <w:numPr>
                <w:ilvl w:val="0"/>
                <w:numId w:val="1"/>
              </w:numPr>
              <w:tabs>
                <w:tab w:val="clear" w:pos="927"/>
                <w:tab w:val="num" w:pos="360"/>
              </w:tabs>
              <w:spacing w:after="0" w:line="240" w:lineRule="auto"/>
              <w:ind w:left="340"/>
              <w:jc w:val="both"/>
            </w:pPr>
            <w:r w:rsidRPr="002A1114">
              <w:t>Να διαθέτει δυνατότητα ανίχνευσης στάθμης της ποσότητας των δειγμάτων και να παρέχει δυνατότητα ελάχιστου όγκου διανομής δειγμάτων 15μl</w:t>
            </w:r>
          </w:p>
          <w:p w:rsidR="00F85736" w:rsidRPr="002A1114" w:rsidRDefault="00F85736" w:rsidP="00F85736">
            <w:pPr>
              <w:numPr>
                <w:ilvl w:val="0"/>
                <w:numId w:val="1"/>
              </w:numPr>
              <w:tabs>
                <w:tab w:val="clear" w:pos="927"/>
                <w:tab w:val="num" w:pos="360"/>
              </w:tabs>
              <w:spacing w:after="0" w:line="240" w:lineRule="auto"/>
              <w:ind w:left="340"/>
              <w:jc w:val="both"/>
            </w:pPr>
            <w:r w:rsidRPr="002A1114">
              <w:lastRenderedPageBreak/>
              <w:t>Η αραίωση των δειγμάτων να μπορεί να πραγματοποιηθεί αυτόματα, πάνω στο ειδικό φορέα, με την προσθήκη του απαιτούμενου αραιωτικού διαλύματος</w:t>
            </w:r>
          </w:p>
          <w:p w:rsidR="00F85736" w:rsidRPr="002A1114" w:rsidRDefault="00F85736" w:rsidP="00F85736">
            <w:pPr>
              <w:numPr>
                <w:ilvl w:val="0"/>
                <w:numId w:val="1"/>
              </w:numPr>
              <w:tabs>
                <w:tab w:val="clear" w:pos="927"/>
                <w:tab w:val="num" w:pos="360"/>
              </w:tabs>
              <w:spacing w:after="0" w:line="240" w:lineRule="auto"/>
              <w:ind w:left="340"/>
              <w:jc w:val="both"/>
            </w:pPr>
            <w:r w:rsidRPr="002A1114">
              <w:t>Οι επωάσεις να πραγματοποιούνται υπό διαρκή ανάδευση</w:t>
            </w:r>
          </w:p>
          <w:p w:rsidR="00F85736" w:rsidRPr="002A1114" w:rsidRDefault="00F85736" w:rsidP="00F85736">
            <w:pPr>
              <w:numPr>
                <w:ilvl w:val="0"/>
                <w:numId w:val="1"/>
              </w:numPr>
              <w:tabs>
                <w:tab w:val="clear" w:pos="927"/>
                <w:tab w:val="num" w:pos="360"/>
              </w:tabs>
              <w:spacing w:after="0" w:line="240" w:lineRule="auto"/>
              <w:ind w:left="340"/>
              <w:jc w:val="both"/>
            </w:pPr>
            <w:r w:rsidRPr="002A1114">
              <w:t>Να διαθέτει πέρα από τις θέσεις τοποθέτησης των αντιδραστηρίων, επιπλέον θέσεις για το βοηθητικό υγρό του συστήματος και για το δοχείο αποβλήτων</w:t>
            </w:r>
          </w:p>
          <w:p w:rsidR="00F85736" w:rsidRPr="002A1114" w:rsidRDefault="00F85736" w:rsidP="00F85736">
            <w:pPr>
              <w:numPr>
                <w:ilvl w:val="0"/>
                <w:numId w:val="1"/>
              </w:numPr>
              <w:tabs>
                <w:tab w:val="clear" w:pos="927"/>
                <w:tab w:val="num" w:pos="360"/>
              </w:tabs>
              <w:spacing w:after="0" w:line="240" w:lineRule="auto"/>
              <w:ind w:left="340"/>
              <w:jc w:val="both"/>
            </w:pPr>
            <w:r w:rsidRPr="002A1114">
              <w:t>Να διαθέτει ανιχνευτή στάθμης και σύστημα ειδοποίησης πλήρωσης ή έλλειψης ποσότητας</w:t>
            </w:r>
          </w:p>
          <w:p w:rsidR="00F85736" w:rsidRPr="002A1114" w:rsidRDefault="00F85736" w:rsidP="00F85736">
            <w:pPr>
              <w:numPr>
                <w:ilvl w:val="0"/>
                <w:numId w:val="1"/>
              </w:numPr>
              <w:tabs>
                <w:tab w:val="clear" w:pos="927"/>
                <w:tab w:val="num" w:pos="360"/>
              </w:tabs>
              <w:spacing w:after="0" w:line="240" w:lineRule="auto"/>
              <w:ind w:left="340"/>
              <w:jc w:val="both"/>
            </w:pPr>
            <w:r w:rsidRPr="002A1114">
              <w:t xml:space="preserve">Να διαθέτει μονοχρωματική CCD κάμερα με LED πράσινου φωτισμού, ώστε να επιτυγχάνεται η </w:t>
            </w:r>
            <w:proofErr w:type="spellStart"/>
            <w:r w:rsidRPr="002A1114">
              <w:t>ψηφιοποίηση</w:t>
            </w:r>
            <w:proofErr w:type="spellEnd"/>
            <w:r w:rsidRPr="002A1114">
              <w:t xml:space="preserve"> των ταινιών σε φυσιολογικές συνθήκες φωτισμού, κατευθείαν από το δίσκο επώασης (</w:t>
            </w:r>
            <w:proofErr w:type="spellStart"/>
            <w:r w:rsidRPr="002A1114">
              <w:t>incubation</w:t>
            </w:r>
            <w:proofErr w:type="spellEnd"/>
            <w:r w:rsidRPr="002A1114">
              <w:t xml:space="preserve"> </w:t>
            </w:r>
            <w:proofErr w:type="spellStart"/>
            <w:r w:rsidRPr="002A1114">
              <w:t>tray</w:t>
            </w:r>
            <w:proofErr w:type="spellEnd"/>
            <w:r w:rsidRPr="002A1114">
              <w:t>) αυτών</w:t>
            </w:r>
          </w:p>
          <w:p w:rsidR="00F85736" w:rsidRPr="002A1114" w:rsidRDefault="00F85736" w:rsidP="00F85736">
            <w:pPr>
              <w:numPr>
                <w:ilvl w:val="0"/>
                <w:numId w:val="1"/>
              </w:numPr>
              <w:tabs>
                <w:tab w:val="clear" w:pos="927"/>
                <w:tab w:val="num" w:pos="360"/>
              </w:tabs>
              <w:spacing w:after="0" w:line="240" w:lineRule="auto"/>
              <w:ind w:left="340"/>
              <w:jc w:val="both"/>
            </w:pPr>
            <w:r w:rsidRPr="002A1114">
              <w:t>Να συνοδεύεται από ειδικό λογισμικό (</w:t>
            </w:r>
            <w:proofErr w:type="spellStart"/>
            <w:r w:rsidRPr="002A1114">
              <w:t>software</w:t>
            </w:r>
            <w:proofErr w:type="spellEnd"/>
            <w:r w:rsidRPr="002A1114">
              <w:t xml:space="preserve">) που να επιτρέπει την </w:t>
            </w:r>
            <w:proofErr w:type="spellStart"/>
            <w:r w:rsidRPr="002A1114">
              <w:t>αντικειμενικοποιημένη</w:t>
            </w:r>
            <w:proofErr w:type="spellEnd"/>
            <w:r w:rsidRPr="002A1114">
              <w:t xml:space="preserve"> ανάγνωση των ταινιών μέσω ειδικής κάμερας, την ποσοτικοποίηση ή </w:t>
            </w:r>
            <w:proofErr w:type="spellStart"/>
            <w:r w:rsidRPr="002A1114">
              <w:t>ημιποσοτικοποίηση</w:t>
            </w:r>
            <w:proofErr w:type="spellEnd"/>
            <w:r w:rsidRPr="002A1114">
              <w:t xml:space="preserve"> των αποτελεσμάτων, και τη φύλαξη της εικόνας τους σε ηλεκτρονική μορφή</w:t>
            </w:r>
          </w:p>
          <w:p w:rsidR="00F85736" w:rsidRPr="002A1114" w:rsidRDefault="00F85736" w:rsidP="00F85736">
            <w:pPr>
              <w:numPr>
                <w:ilvl w:val="0"/>
                <w:numId w:val="1"/>
              </w:numPr>
              <w:tabs>
                <w:tab w:val="clear" w:pos="927"/>
                <w:tab w:val="num" w:pos="360"/>
              </w:tabs>
              <w:spacing w:after="0" w:line="240" w:lineRule="auto"/>
              <w:ind w:left="340"/>
              <w:jc w:val="both"/>
            </w:pPr>
            <w:r w:rsidRPr="002A1114">
              <w:t>Να παρέχει τη δυνατότητα σύνδεσης με το σύστημα διαχείρισης δεδομένων του Νοσοκομείου (LIS), μέσω του ειδικού λογισμικού ανάγνωσης ταινιών</w:t>
            </w:r>
          </w:p>
          <w:p w:rsidR="00F85736" w:rsidRPr="002A1114" w:rsidRDefault="00F85736" w:rsidP="00F85736">
            <w:pPr>
              <w:numPr>
                <w:ilvl w:val="0"/>
                <w:numId w:val="1"/>
              </w:numPr>
              <w:tabs>
                <w:tab w:val="clear" w:pos="927"/>
                <w:tab w:val="num" w:pos="360"/>
              </w:tabs>
              <w:spacing w:after="0" w:line="240" w:lineRule="auto"/>
              <w:ind w:left="340"/>
              <w:jc w:val="both"/>
            </w:pPr>
            <w:r w:rsidRPr="002A1114">
              <w:t>Η ανάκτηση &amp; αποθήκευση των εικόνων σε ηλεκτρονική μορφή να γίνεται για κάθε ταινία μεμονωμένα &amp; να παρέχεται η δυνατότητα να ονομαστούν βάσει των στοιχείων της λίστας εργασίας ή των δειγμάτων</w:t>
            </w:r>
          </w:p>
          <w:p w:rsidR="00F85736" w:rsidRPr="002A1114" w:rsidRDefault="00F85736" w:rsidP="00F85736">
            <w:pPr>
              <w:numPr>
                <w:ilvl w:val="0"/>
                <w:numId w:val="1"/>
              </w:numPr>
              <w:tabs>
                <w:tab w:val="clear" w:pos="927"/>
                <w:tab w:val="num" w:pos="360"/>
              </w:tabs>
              <w:spacing w:after="0" w:line="240" w:lineRule="auto"/>
              <w:ind w:left="340"/>
              <w:jc w:val="both"/>
            </w:pPr>
            <w:r w:rsidRPr="002A1114">
              <w:t xml:space="preserve">Η λειτουργία του όλου συστήματος να ελέγχεται μέσω Η/Υ </w:t>
            </w:r>
          </w:p>
          <w:p w:rsidR="00F85736" w:rsidRPr="002A1114" w:rsidRDefault="00F85736" w:rsidP="00F85736">
            <w:pPr>
              <w:numPr>
                <w:ilvl w:val="0"/>
                <w:numId w:val="1"/>
              </w:numPr>
              <w:tabs>
                <w:tab w:val="clear" w:pos="927"/>
                <w:tab w:val="num" w:pos="360"/>
              </w:tabs>
              <w:spacing w:after="0" w:line="240" w:lineRule="auto"/>
              <w:ind w:left="340"/>
              <w:jc w:val="both"/>
            </w:pPr>
            <w:r w:rsidRPr="002A1114">
              <w:t>Να διαθέτει CE σήμανση</w:t>
            </w:r>
          </w:p>
          <w:p w:rsidR="00F85736" w:rsidRPr="002A1114" w:rsidRDefault="00F85736" w:rsidP="00F21207">
            <w:pPr>
              <w:spacing w:after="0" w:line="240" w:lineRule="auto"/>
              <w:ind w:left="340"/>
              <w:jc w:val="both"/>
            </w:pPr>
          </w:p>
        </w:tc>
        <w:tc>
          <w:tcPr>
            <w:tcW w:w="993" w:type="dxa"/>
            <w:shd w:val="clear" w:color="auto" w:fill="auto"/>
          </w:tcPr>
          <w:p w:rsidR="00F85736" w:rsidRPr="002A1114" w:rsidRDefault="00F85736" w:rsidP="00F21207">
            <w:pPr>
              <w:rPr>
                <w:b/>
                <w:u w:val="single"/>
              </w:rPr>
            </w:pPr>
          </w:p>
        </w:tc>
        <w:tc>
          <w:tcPr>
            <w:tcW w:w="907" w:type="dxa"/>
            <w:shd w:val="clear" w:color="auto" w:fill="auto"/>
          </w:tcPr>
          <w:p w:rsidR="00F85736" w:rsidRPr="002A1114" w:rsidRDefault="00F85736" w:rsidP="00F21207">
            <w:pPr>
              <w:rPr>
                <w:b/>
                <w:u w:val="single"/>
              </w:rPr>
            </w:pPr>
          </w:p>
        </w:tc>
        <w:tc>
          <w:tcPr>
            <w:tcW w:w="1496" w:type="dxa"/>
            <w:shd w:val="clear" w:color="auto" w:fill="auto"/>
          </w:tcPr>
          <w:p w:rsidR="00F85736" w:rsidRPr="002A1114" w:rsidRDefault="00F85736" w:rsidP="00F21207">
            <w:pPr>
              <w:rPr>
                <w:b/>
                <w:u w:val="single"/>
              </w:rPr>
            </w:pPr>
          </w:p>
        </w:tc>
      </w:tr>
    </w:tbl>
    <w:p w:rsidR="00F85736" w:rsidRPr="00F84C01" w:rsidRDefault="00F85736" w:rsidP="00F85736">
      <w:pPr>
        <w:pBdr>
          <w:left w:val="single" w:sz="4" w:space="4" w:color="auto"/>
        </w:pBdr>
        <w:rPr>
          <w:b/>
        </w:rPr>
      </w:pPr>
      <w:r w:rsidRPr="00F84C01">
        <w:rPr>
          <w:b/>
        </w:rPr>
        <w:lastRenderedPageBreak/>
        <w:t xml:space="preserve">ΤΕΧΝΙΚΑ ΧΑΡΑΚΤΗΡΙΣΤΙΚΑ ΑΝΤΙΔΡΑΣΤΗΡΙΩΝ </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610"/>
        <w:gridCol w:w="4691"/>
        <w:gridCol w:w="783"/>
        <w:gridCol w:w="659"/>
        <w:gridCol w:w="1553"/>
      </w:tblGrid>
      <w:tr w:rsidR="00F85736" w:rsidRPr="002A1114" w:rsidTr="00F21207">
        <w:trPr>
          <w:trHeight w:val="1073"/>
        </w:trPr>
        <w:tc>
          <w:tcPr>
            <w:tcW w:w="365" w:type="pct"/>
            <w:tcBorders>
              <w:bottom w:val="single" w:sz="4" w:space="0" w:color="auto"/>
            </w:tcBorders>
            <w:shd w:val="clear" w:color="auto" w:fill="FFFFFF"/>
            <w:noWrap/>
            <w:vAlign w:val="center"/>
            <w:hideMark/>
          </w:tcPr>
          <w:p w:rsidR="00F85736" w:rsidRPr="002A1114" w:rsidRDefault="00F85736" w:rsidP="00F21207">
            <w:pPr>
              <w:rPr>
                <w:b/>
                <w:color w:val="000000"/>
              </w:rPr>
            </w:pPr>
            <w:r w:rsidRPr="002A1114">
              <w:rPr>
                <w:b/>
                <w:color w:val="000000"/>
              </w:rPr>
              <w:lastRenderedPageBreak/>
              <w:t>Α/Α</w:t>
            </w:r>
          </w:p>
        </w:tc>
        <w:tc>
          <w:tcPr>
            <w:tcW w:w="2872" w:type="pct"/>
            <w:tcBorders>
              <w:bottom w:val="single" w:sz="4" w:space="0" w:color="auto"/>
            </w:tcBorders>
            <w:shd w:val="clear" w:color="auto" w:fill="FFFFFF"/>
            <w:vAlign w:val="center"/>
          </w:tcPr>
          <w:p w:rsidR="00F85736" w:rsidRPr="002A1114" w:rsidRDefault="00F85736" w:rsidP="00F21207">
            <w:pPr>
              <w:ind w:left="57"/>
              <w:jc w:val="center"/>
              <w:rPr>
                <w:b/>
                <w:bCs/>
                <w:color w:val="222222"/>
              </w:rPr>
            </w:pPr>
            <w:r w:rsidRPr="002A1114">
              <w:rPr>
                <w:b/>
                <w:bCs/>
                <w:color w:val="222222"/>
              </w:rPr>
              <w:t>Περιγραφή Είδους</w:t>
            </w:r>
          </w:p>
        </w:tc>
        <w:tc>
          <w:tcPr>
            <w:tcW w:w="516" w:type="pct"/>
            <w:tcBorders>
              <w:bottom w:val="single" w:sz="4" w:space="0" w:color="auto"/>
            </w:tcBorders>
            <w:shd w:val="clear" w:color="auto" w:fill="FFFFFF"/>
            <w:vAlign w:val="center"/>
          </w:tcPr>
          <w:p w:rsidR="00F85736" w:rsidRPr="002A1114" w:rsidRDefault="00F85736" w:rsidP="00F21207">
            <w:pPr>
              <w:ind w:left="57"/>
              <w:jc w:val="center"/>
              <w:rPr>
                <w:b/>
                <w:bCs/>
                <w:color w:val="222222"/>
              </w:rPr>
            </w:pPr>
            <w:r w:rsidRPr="002A1114">
              <w:rPr>
                <w:b/>
                <w:bCs/>
                <w:color w:val="222222"/>
              </w:rPr>
              <w:t xml:space="preserve">ΝΑΙ </w:t>
            </w:r>
          </w:p>
        </w:tc>
        <w:tc>
          <w:tcPr>
            <w:tcW w:w="441" w:type="pct"/>
            <w:tcBorders>
              <w:bottom w:val="single" w:sz="4" w:space="0" w:color="auto"/>
            </w:tcBorders>
            <w:shd w:val="clear" w:color="auto" w:fill="FFFFFF"/>
            <w:vAlign w:val="center"/>
          </w:tcPr>
          <w:p w:rsidR="00F85736" w:rsidRPr="002A1114" w:rsidRDefault="00F85736" w:rsidP="00F21207">
            <w:pPr>
              <w:ind w:left="57"/>
              <w:jc w:val="center"/>
              <w:rPr>
                <w:b/>
                <w:bCs/>
                <w:color w:val="000000"/>
              </w:rPr>
            </w:pPr>
            <w:r w:rsidRPr="002A1114">
              <w:rPr>
                <w:b/>
                <w:bCs/>
                <w:color w:val="000000"/>
              </w:rPr>
              <w:t xml:space="preserve">ΟΧΙ </w:t>
            </w:r>
          </w:p>
        </w:tc>
        <w:tc>
          <w:tcPr>
            <w:tcW w:w="807" w:type="pct"/>
            <w:tcBorders>
              <w:bottom w:val="single" w:sz="4" w:space="0" w:color="auto"/>
            </w:tcBorders>
            <w:shd w:val="clear" w:color="auto" w:fill="FFFFFF"/>
            <w:vAlign w:val="center"/>
          </w:tcPr>
          <w:p w:rsidR="00F85736" w:rsidRPr="002A1114" w:rsidRDefault="00F85736" w:rsidP="00F21207">
            <w:pPr>
              <w:ind w:left="57"/>
              <w:jc w:val="center"/>
              <w:rPr>
                <w:b/>
                <w:bCs/>
                <w:color w:val="000000"/>
              </w:rPr>
            </w:pPr>
            <w:r w:rsidRPr="002A1114">
              <w:rPr>
                <w:b/>
                <w:bCs/>
                <w:color w:val="000000"/>
              </w:rPr>
              <w:t>ΠΑΡΑΠΟΜΠΗ</w:t>
            </w:r>
          </w:p>
        </w:tc>
      </w:tr>
      <w:tr w:rsidR="00F85736" w:rsidRPr="002A1114" w:rsidTr="00F21207">
        <w:trPr>
          <w:trHeight w:val="70"/>
        </w:trPr>
        <w:tc>
          <w:tcPr>
            <w:tcW w:w="365" w:type="pct"/>
            <w:tcBorders>
              <w:top w:val="single" w:sz="4" w:space="0" w:color="auto"/>
              <w:left w:val="single" w:sz="4" w:space="0" w:color="auto"/>
              <w:bottom w:val="single" w:sz="4" w:space="0" w:color="auto"/>
              <w:right w:val="nil"/>
            </w:tcBorders>
            <w:shd w:val="clear" w:color="auto" w:fill="FFFFFF"/>
            <w:noWrap/>
            <w:vAlign w:val="center"/>
            <w:hideMark/>
          </w:tcPr>
          <w:p w:rsidR="00F85736" w:rsidRPr="002A1114" w:rsidRDefault="00F85736" w:rsidP="00F21207">
            <w:pPr>
              <w:jc w:val="center"/>
              <w:rPr>
                <w:b/>
                <w:color w:val="000000"/>
                <w:highlight w:val="yellow"/>
              </w:rPr>
            </w:pPr>
            <w:r w:rsidRPr="002A1114">
              <w:rPr>
                <w:b/>
                <w:color w:val="000000"/>
              </w:rPr>
              <w:t>15.1</w:t>
            </w:r>
          </w:p>
        </w:tc>
        <w:tc>
          <w:tcPr>
            <w:tcW w:w="2872" w:type="pct"/>
            <w:tcBorders>
              <w:top w:val="single" w:sz="4" w:space="0" w:color="auto"/>
              <w:left w:val="single" w:sz="4" w:space="0" w:color="auto"/>
              <w:bottom w:val="single" w:sz="4" w:space="0" w:color="auto"/>
              <w:right w:val="single" w:sz="4" w:space="0" w:color="auto"/>
            </w:tcBorders>
            <w:shd w:val="clear" w:color="auto" w:fill="FFFFFF"/>
            <w:vAlign w:val="center"/>
          </w:tcPr>
          <w:p w:rsidR="00F85736" w:rsidRPr="002A1114" w:rsidRDefault="00F85736" w:rsidP="00F21207">
            <w:pPr>
              <w:autoSpaceDE w:val="0"/>
              <w:rPr>
                <w:rFonts w:eastAsia="SimSun"/>
              </w:rPr>
            </w:pPr>
            <w:r w:rsidRPr="002A1114">
              <w:rPr>
                <w:rFonts w:eastAsia="SimSun"/>
              </w:rPr>
              <w:t xml:space="preserve">Μέθοδος έτοιμη προς χρήση ανίχνευσης </w:t>
            </w:r>
            <w:proofErr w:type="spellStart"/>
            <w:r w:rsidRPr="002A1114">
              <w:rPr>
                <w:rFonts w:eastAsia="SimSun"/>
              </w:rPr>
              <w:t>αυτοαντισωμάτων</w:t>
            </w:r>
            <w:proofErr w:type="spellEnd"/>
            <w:r w:rsidRPr="002A1114">
              <w:rPr>
                <w:rFonts w:eastAsia="SimSun"/>
              </w:rPr>
              <w:t xml:space="preserve"> </w:t>
            </w:r>
            <w:proofErr w:type="spellStart"/>
            <w:r w:rsidRPr="002A1114">
              <w:rPr>
                <w:rFonts w:eastAsia="SimSun"/>
              </w:rPr>
              <w:t>IgG</w:t>
            </w:r>
            <w:proofErr w:type="spellEnd"/>
            <w:r w:rsidRPr="002A1114">
              <w:rPr>
                <w:rFonts w:eastAsia="SimSun"/>
              </w:rPr>
              <w:t xml:space="preserve"> έναντι της </w:t>
            </w:r>
            <w:proofErr w:type="spellStart"/>
            <w:r w:rsidRPr="002A1114">
              <w:rPr>
                <w:rFonts w:eastAsia="SimSun"/>
              </w:rPr>
              <w:t>αυτοάνοσης</w:t>
            </w:r>
            <w:proofErr w:type="spellEnd"/>
            <w:r w:rsidRPr="002A1114">
              <w:rPr>
                <w:rFonts w:eastAsia="SimSun"/>
              </w:rPr>
              <w:t xml:space="preserve"> φλεγμονώδους μυοπάθειας</w:t>
            </w:r>
          </w:p>
        </w:tc>
        <w:tc>
          <w:tcPr>
            <w:tcW w:w="516" w:type="pct"/>
            <w:tcBorders>
              <w:top w:val="single" w:sz="4" w:space="0" w:color="auto"/>
              <w:left w:val="single" w:sz="4" w:space="0" w:color="auto"/>
              <w:bottom w:val="single" w:sz="4" w:space="0" w:color="auto"/>
              <w:right w:val="single" w:sz="4" w:space="0" w:color="auto"/>
            </w:tcBorders>
            <w:shd w:val="clear" w:color="auto" w:fill="FFFFFF"/>
            <w:vAlign w:val="center"/>
          </w:tcPr>
          <w:p w:rsidR="00F85736" w:rsidRPr="002A1114" w:rsidRDefault="00F85736" w:rsidP="00F21207">
            <w:pPr>
              <w:rPr>
                <w:rFonts w:ascii="Arial Narrow" w:hAnsi="Arial Narrow"/>
              </w:rPr>
            </w:pPr>
          </w:p>
        </w:tc>
        <w:tc>
          <w:tcPr>
            <w:tcW w:w="441" w:type="pct"/>
            <w:tcBorders>
              <w:top w:val="single" w:sz="4" w:space="0" w:color="auto"/>
              <w:left w:val="nil"/>
              <w:bottom w:val="single" w:sz="4" w:space="0" w:color="auto"/>
              <w:right w:val="single" w:sz="4" w:space="0" w:color="auto"/>
            </w:tcBorders>
            <w:shd w:val="clear" w:color="auto" w:fill="FFFFFF"/>
            <w:vAlign w:val="center"/>
          </w:tcPr>
          <w:p w:rsidR="00F85736" w:rsidRPr="002A1114" w:rsidRDefault="00F85736" w:rsidP="00F21207">
            <w:pPr>
              <w:jc w:val="center"/>
            </w:pPr>
          </w:p>
        </w:tc>
        <w:tc>
          <w:tcPr>
            <w:tcW w:w="807" w:type="pct"/>
            <w:tcBorders>
              <w:top w:val="single" w:sz="4" w:space="0" w:color="auto"/>
              <w:left w:val="single" w:sz="4" w:space="0" w:color="auto"/>
              <w:bottom w:val="single" w:sz="4" w:space="0" w:color="auto"/>
              <w:right w:val="single" w:sz="4" w:space="0" w:color="auto"/>
            </w:tcBorders>
            <w:shd w:val="clear" w:color="auto" w:fill="FFFFFF"/>
          </w:tcPr>
          <w:p w:rsidR="00F85736" w:rsidRPr="002A1114" w:rsidRDefault="00F85736" w:rsidP="00F21207"/>
        </w:tc>
      </w:tr>
      <w:tr w:rsidR="00F85736" w:rsidRPr="002A1114" w:rsidTr="00F21207">
        <w:trPr>
          <w:trHeight w:val="1133"/>
        </w:trPr>
        <w:tc>
          <w:tcPr>
            <w:tcW w:w="365" w:type="pct"/>
            <w:tcBorders>
              <w:top w:val="single" w:sz="4" w:space="0" w:color="auto"/>
              <w:left w:val="single" w:sz="4" w:space="0" w:color="auto"/>
              <w:bottom w:val="single" w:sz="4" w:space="0" w:color="auto"/>
              <w:right w:val="nil"/>
            </w:tcBorders>
            <w:shd w:val="clear" w:color="auto" w:fill="FFFFFF"/>
            <w:noWrap/>
            <w:vAlign w:val="center"/>
            <w:hideMark/>
          </w:tcPr>
          <w:p w:rsidR="00F85736" w:rsidRPr="002A1114" w:rsidRDefault="00F85736" w:rsidP="00F21207">
            <w:pPr>
              <w:jc w:val="center"/>
              <w:rPr>
                <w:b/>
                <w:color w:val="000000"/>
              </w:rPr>
            </w:pPr>
            <w:r w:rsidRPr="002A1114">
              <w:rPr>
                <w:b/>
                <w:color w:val="000000"/>
              </w:rPr>
              <w:t>15.2</w:t>
            </w:r>
          </w:p>
        </w:tc>
        <w:tc>
          <w:tcPr>
            <w:tcW w:w="2872" w:type="pct"/>
            <w:tcBorders>
              <w:top w:val="single" w:sz="4" w:space="0" w:color="auto"/>
              <w:left w:val="single" w:sz="4" w:space="0" w:color="auto"/>
              <w:bottom w:val="single" w:sz="4" w:space="0" w:color="auto"/>
              <w:right w:val="single" w:sz="4" w:space="0" w:color="auto"/>
            </w:tcBorders>
            <w:shd w:val="clear" w:color="auto" w:fill="FFFFFF"/>
            <w:vAlign w:val="center"/>
          </w:tcPr>
          <w:p w:rsidR="00F85736" w:rsidRPr="002A1114" w:rsidRDefault="00F85736" w:rsidP="00F21207">
            <w:pPr>
              <w:rPr>
                <w:rFonts w:ascii="Arial Narrow" w:hAnsi="Arial Narrow"/>
              </w:rPr>
            </w:pPr>
            <w:r w:rsidRPr="002A1114">
              <w:rPr>
                <w:rFonts w:ascii="Arial Narrow" w:hAnsi="Arial Narrow"/>
              </w:rPr>
              <w:t xml:space="preserve">Μέθοδος έτοιμη προς χρήση ανίχνευσης </w:t>
            </w:r>
            <w:proofErr w:type="spellStart"/>
            <w:r w:rsidRPr="002A1114">
              <w:rPr>
                <w:rFonts w:ascii="Arial Narrow" w:hAnsi="Arial Narrow"/>
              </w:rPr>
              <w:t>αυτοαντισωμάτων</w:t>
            </w:r>
            <w:proofErr w:type="spellEnd"/>
            <w:r w:rsidRPr="002A1114">
              <w:rPr>
                <w:rFonts w:ascii="Arial Narrow" w:hAnsi="Arial Narrow"/>
              </w:rPr>
              <w:t xml:space="preserve"> </w:t>
            </w:r>
            <w:proofErr w:type="spellStart"/>
            <w:r w:rsidRPr="002A1114">
              <w:rPr>
                <w:rFonts w:ascii="Arial Narrow" w:hAnsi="Arial Narrow"/>
              </w:rPr>
              <w:t>IgG</w:t>
            </w:r>
            <w:proofErr w:type="spellEnd"/>
            <w:r w:rsidRPr="002A1114">
              <w:rPr>
                <w:rFonts w:ascii="Arial Narrow" w:hAnsi="Arial Narrow"/>
              </w:rPr>
              <w:t xml:space="preserve"> έναντι των </w:t>
            </w:r>
            <w:proofErr w:type="spellStart"/>
            <w:r w:rsidRPr="002A1114">
              <w:rPr>
                <w:rFonts w:ascii="Arial Narrow" w:hAnsi="Arial Narrow"/>
              </w:rPr>
              <w:t>παρανεοπλασματικών</w:t>
            </w:r>
            <w:proofErr w:type="spellEnd"/>
            <w:r w:rsidRPr="002A1114">
              <w:rPr>
                <w:rFonts w:ascii="Arial Narrow" w:hAnsi="Arial Narrow"/>
              </w:rPr>
              <w:t xml:space="preserve"> νευρολογικών συνδρόμων</w:t>
            </w:r>
          </w:p>
        </w:tc>
        <w:tc>
          <w:tcPr>
            <w:tcW w:w="516" w:type="pct"/>
            <w:tcBorders>
              <w:top w:val="single" w:sz="4" w:space="0" w:color="auto"/>
              <w:left w:val="single" w:sz="4" w:space="0" w:color="auto"/>
              <w:bottom w:val="single" w:sz="4" w:space="0" w:color="auto"/>
              <w:right w:val="single" w:sz="4" w:space="0" w:color="auto"/>
            </w:tcBorders>
            <w:shd w:val="clear" w:color="auto" w:fill="FFFFFF"/>
            <w:vAlign w:val="center"/>
          </w:tcPr>
          <w:p w:rsidR="00F85736" w:rsidRPr="002A1114" w:rsidRDefault="00F85736" w:rsidP="00F21207">
            <w:pPr>
              <w:jc w:val="center"/>
              <w:rPr>
                <w:rFonts w:ascii="Arial Narrow" w:hAnsi="Arial Narrow"/>
              </w:rPr>
            </w:pPr>
          </w:p>
        </w:tc>
        <w:tc>
          <w:tcPr>
            <w:tcW w:w="441" w:type="pct"/>
            <w:tcBorders>
              <w:top w:val="single" w:sz="4" w:space="0" w:color="auto"/>
              <w:left w:val="nil"/>
              <w:bottom w:val="single" w:sz="4" w:space="0" w:color="auto"/>
              <w:right w:val="single" w:sz="4" w:space="0" w:color="auto"/>
            </w:tcBorders>
            <w:shd w:val="clear" w:color="auto" w:fill="FFFFFF"/>
            <w:vAlign w:val="center"/>
          </w:tcPr>
          <w:p w:rsidR="00F85736" w:rsidRPr="002A1114" w:rsidRDefault="00F85736" w:rsidP="00F21207">
            <w:pPr>
              <w:jc w:val="center"/>
            </w:pPr>
          </w:p>
        </w:tc>
        <w:tc>
          <w:tcPr>
            <w:tcW w:w="807" w:type="pct"/>
            <w:tcBorders>
              <w:top w:val="single" w:sz="4" w:space="0" w:color="auto"/>
              <w:left w:val="single" w:sz="4" w:space="0" w:color="auto"/>
              <w:bottom w:val="single" w:sz="4" w:space="0" w:color="auto"/>
              <w:right w:val="single" w:sz="4" w:space="0" w:color="auto"/>
            </w:tcBorders>
            <w:shd w:val="clear" w:color="auto" w:fill="FFFFFF"/>
          </w:tcPr>
          <w:p w:rsidR="00F85736" w:rsidRPr="002A1114" w:rsidRDefault="00F85736" w:rsidP="00F21207"/>
        </w:tc>
      </w:tr>
      <w:tr w:rsidR="00F85736" w:rsidRPr="002A1114" w:rsidTr="00F21207">
        <w:trPr>
          <w:trHeight w:val="778"/>
        </w:trPr>
        <w:tc>
          <w:tcPr>
            <w:tcW w:w="365" w:type="pct"/>
            <w:tcBorders>
              <w:top w:val="single" w:sz="4" w:space="0" w:color="auto"/>
              <w:left w:val="single" w:sz="4" w:space="0" w:color="auto"/>
              <w:bottom w:val="single" w:sz="4" w:space="0" w:color="auto"/>
              <w:right w:val="nil"/>
            </w:tcBorders>
            <w:shd w:val="clear" w:color="auto" w:fill="FFFFFF"/>
            <w:noWrap/>
            <w:vAlign w:val="center"/>
          </w:tcPr>
          <w:p w:rsidR="00F85736" w:rsidRPr="002A1114" w:rsidRDefault="00F85736" w:rsidP="00F21207">
            <w:pPr>
              <w:jc w:val="center"/>
              <w:rPr>
                <w:b/>
                <w:color w:val="000000"/>
              </w:rPr>
            </w:pPr>
            <w:r w:rsidRPr="002A1114">
              <w:rPr>
                <w:b/>
                <w:color w:val="000000"/>
              </w:rPr>
              <w:t>15.3</w:t>
            </w:r>
          </w:p>
        </w:tc>
        <w:tc>
          <w:tcPr>
            <w:tcW w:w="2872" w:type="pct"/>
            <w:tcBorders>
              <w:top w:val="single" w:sz="4" w:space="0" w:color="auto"/>
              <w:left w:val="single" w:sz="4" w:space="0" w:color="auto"/>
              <w:bottom w:val="single" w:sz="4" w:space="0" w:color="auto"/>
              <w:right w:val="single" w:sz="4" w:space="0" w:color="auto"/>
            </w:tcBorders>
            <w:shd w:val="clear" w:color="auto" w:fill="FFFFFF"/>
            <w:vAlign w:val="center"/>
          </w:tcPr>
          <w:p w:rsidR="00F85736" w:rsidRPr="002A1114" w:rsidRDefault="00F85736" w:rsidP="00F21207">
            <w:r w:rsidRPr="002A1114">
              <w:t>Πλαίσιο επώασης, 44 καναλιών, μαύρο</w:t>
            </w:r>
          </w:p>
        </w:tc>
        <w:tc>
          <w:tcPr>
            <w:tcW w:w="516" w:type="pct"/>
            <w:tcBorders>
              <w:top w:val="single" w:sz="4" w:space="0" w:color="auto"/>
              <w:left w:val="single" w:sz="4" w:space="0" w:color="auto"/>
              <w:bottom w:val="single" w:sz="4" w:space="0" w:color="auto"/>
              <w:right w:val="single" w:sz="4" w:space="0" w:color="auto"/>
            </w:tcBorders>
            <w:shd w:val="clear" w:color="auto" w:fill="FFFFFF"/>
            <w:vAlign w:val="center"/>
          </w:tcPr>
          <w:p w:rsidR="00F85736" w:rsidRPr="002A1114" w:rsidRDefault="00F85736" w:rsidP="00F21207">
            <w:pPr>
              <w:jc w:val="center"/>
              <w:rPr>
                <w:rFonts w:ascii="Arial Narrow" w:eastAsia="Calibri" w:hAnsi="Arial Narrow"/>
                <w:bCs/>
              </w:rPr>
            </w:pPr>
          </w:p>
        </w:tc>
        <w:tc>
          <w:tcPr>
            <w:tcW w:w="441" w:type="pct"/>
            <w:tcBorders>
              <w:top w:val="single" w:sz="4" w:space="0" w:color="auto"/>
              <w:left w:val="nil"/>
              <w:bottom w:val="single" w:sz="4" w:space="0" w:color="auto"/>
              <w:right w:val="single" w:sz="4" w:space="0" w:color="auto"/>
            </w:tcBorders>
            <w:shd w:val="clear" w:color="auto" w:fill="FFFFFF"/>
            <w:vAlign w:val="center"/>
          </w:tcPr>
          <w:p w:rsidR="00F85736" w:rsidRPr="002A1114" w:rsidRDefault="00F85736" w:rsidP="00F21207">
            <w:pPr>
              <w:jc w:val="center"/>
            </w:pPr>
          </w:p>
        </w:tc>
        <w:tc>
          <w:tcPr>
            <w:tcW w:w="807" w:type="pct"/>
            <w:tcBorders>
              <w:top w:val="single" w:sz="4" w:space="0" w:color="auto"/>
              <w:left w:val="single" w:sz="4" w:space="0" w:color="auto"/>
              <w:bottom w:val="single" w:sz="4" w:space="0" w:color="auto"/>
              <w:right w:val="single" w:sz="4" w:space="0" w:color="auto"/>
            </w:tcBorders>
            <w:shd w:val="clear" w:color="auto" w:fill="FFFFFF"/>
          </w:tcPr>
          <w:p w:rsidR="00F85736" w:rsidRPr="002A1114" w:rsidRDefault="00F85736" w:rsidP="00F21207"/>
        </w:tc>
      </w:tr>
    </w:tbl>
    <w:p w:rsidR="00F85736" w:rsidRDefault="00F85736" w:rsidP="00F85736">
      <w:pPr>
        <w:rPr>
          <w:b/>
          <w:u w:val="single"/>
        </w:rPr>
      </w:pPr>
    </w:p>
    <w:p w:rsidR="00F85736" w:rsidRDefault="00F85736" w:rsidP="00F85736">
      <w:pPr>
        <w:rPr>
          <w:b/>
          <w:u w:val="single"/>
        </w:rPr>
      </w:pPr>
      <w:r>
        <w:rPr>
          <w:rFonts w:eastAsia="Calibri" w:cs="Calibri"/>
          <w:b/>
        </w:rPr>
        <w:t>Κλειστός Πίνακας V</w:t>
      </w:r>
      <w:r w:rsidRPr="0007548A">
        <w:rPr>
          <w:rFonts w:eastAsia="Calibri" w:cs="Calibri"/>
          <w:b/>
        </w:rPr>
        <w:t>: ΠΡΟΜΗΘΕΙΑ ΑΝΑΛΩΣΙΜΩΝ ΓΙΑ ΑΥΤΟΜΑΤΟΠΟΙΗΜΕΝΟ ΣΥΣΤΗΜΑ ΑΠΟΜΟΝΩΣΗΣ ΝΟΥΚΛΕΙΚΩΝ ΟΞΕΩΝ DNA/RNA ΜΕ ΣΥΝΟΔΟ ΕΞΟΠΛΙΣΜΟ</w:t>
      </w:r>
      <w:r w:rsidRPr="002A1114">
        <w:rPr>
          <w:rFonts w:ascii="Times New Roman" w:hAnsi="Times New Roman" w:cs="Calibri"/>
          <w:b/>
          <w:bCs/>
          <w:sz w:val="20"/>
          <w:szCs w:val="20"/>
        </w:rPr>
        <w:t xml:space="preserve"> </w:t>
      </w:r>
      <w:r w:rsidRPr="0007548A">
        <w:rPr>
          <w:rFonts w:eastAsia="Calibri" w:cs="Calibri"/>
          <w:b/>
        </w:rPr>
        <w:t>(Οι εταιρείες πρέπει να προσφέρουν για όλα τα είδη του πίνακα)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478"/>
        <w:gridCol w:w="839"/>
        <w:gridCol w:w="836"/>
        <w:gridCol w:w="1533"/>
      </w:tblGrid>
      <w:tr w:rsidR="00F85736" w:rsidRPr="002A1114" w:rsidTr="00F21207">
        <w:tc>
          <w:tcPr>
            <w:tcW w:w="9628" w:type="dxa"/>
            <w:gridSpan w:val="5"/>
            <w:shd w:val="clear" w:color="auto" w:fill="auto"/>
          </w:tcPr>
          <w:p w:rsidR="00F85736" w:rsidRPr="002A1114" w:rsidRDefault="00F85736" w:rsidP="00F21207">
            <w:pPr>
              <w:keepNext/>
              <w:shd w:val="clear" w:color="auto" w:fill="FFFFFF"/>
              <w:spacing w:before="240" w:after="60" w:line="240" w:lineRule="auto"/>
              <w:ind w:right="49"/>
              <w:jc w:val="center"/>
              <w:outlineLvl w:val="2"/>
              <w:rPr>
                <w:rFonts w:ascii="Arial" w:eastAsia="Arial Unicode MS" w:hAnsi="Arial" w:cs="Arial"/>
                <w:b/>
                <w:sz w:val="20"/>
                <w:szCs w:val="20"/>
              </w:rPr>
            </w:pPr>
            <w:r w:rsidRPr="002A1114">
              <w:rPr>
                <w:rFonts w:cs="Calibri"/>
                <w:b/>
                <w:bCs/>
              </w:rPr>
              <w:t>ΤΕΧΝΙΚΕΣ ΠΡΟΔΙΑΓΡΑΦΕΣ ΣΥΝΟΔΟΥ ΕΞΟΠΛΙΣΜΟΥ</w:t>
            </w:r>
          </w:p>
        </w:tc>
      </w:tr>
      <w:tr w:rsidR="00F85736" w:rsidRPr="002A1114" w:rsidTr="00F21207">
        <w:tc>
          <w:tcPr>
            <w:tcW w:w="610" w:type="dxa"/>
            <w:shd w:val="clear" w:color="auto" w:fill="auto"/>
          </w:tcPr>
          <w:p w:rsidR="00F85736" w:rsidRPr="002A1114" w:rsidRDefault="00F85736" w:rsidP="00F21207">
            <w:pPr>
              <w:rPr>
                <w:b/>
              </w:rPr>
            </w:pPr>
            <w:r w:rsidRPr="002A1114">
              <w:rPr>
                <w:b/>
              </w:rPr>
              <w:t>Α/Α</w:t>
            </w:r>
          </w:p>
        </w:tc>
        <w:tc>
          <w:tcPr>
            <w:tcW w:w="5481" w:type="dxa"/>
            <w:shd w:val="clear" w:color="auto" w:fill="auto"/>
          </w:tcPr>
          <w:p w:rsidR="00F85736" w:rsidRPr="002A1114" w:rsidRDefault="00F85736" w:rsidP="00F21207">
            <w:pPr>
              <w:keepNext/>
              <w:shd w:val="clear" w:color="auto" w:fill="FFFFFF"/>
              <w:spacing w:before="240" w:after="60" w:line="240" w:lineRule="auto"/>
              <w:ind w:right="49"/>
              <w:jc w:val="center"/>
              <w:outlineLvl w:val="2"/>
              <w:rPr>
                <w:b/>
                <w:u w:val="single"/>
              </w:rPr>
            </w:pPr>
          </w:p>
        </w:tc>
        <w:tc>
          <w:tcPr>
            <w:tcW w:w="992" w:type="dxa"/>
            <w:shd w:val="clear" w:color="auto" w:fill="auto"/>
          </w:tcPr>
          <w:p w:rsidR="00F85736" w:rsidRPr="002A1114" w:rsidRDefault="00F85736" w:rsidP="00F21207">
            <w:pPr>
              <w:rPr>
                <w:b/>
              </w:rPr>
            </w:pPr>
            <w:r w:rsidRPr="002A1114">
              <w:rPr>
                <w:b/>
              </w:rPr>
              <w:t>ΝΑΙ</w:t>
            </w:r>
          </w:p>
        </w:tc>
        <w:tc>
          <w:tcPr>
            <w:tcW w:w="992" w:type="dxa"/>
            <w:shd w:val="clear" w:color="auto" w:fill="auto"/>
          </w:tcPr>
          <w:p w:rsidR="00F85736" w:rsidRPr="002A1114" w:rsidRDefault="00F85736" w:rsidP="00F21207">
            <w:pPr>
              <w:rPr>
                <w:b/>
              </w:rPr>
            </w:pPr>
            <w:r w:rsidRPr="002A1114">
              <w:rPr>
                <w:b/>
              </w:rPr>
              <w:t xml:space="preserve">ΟΧΙ </w:t>
            </w:r>
          </w:p>
        </w:tc>
        <w:tc>
          <w:tcPr>
            <w:tcW w:w="1553" w:type="dxa"/>
            <w:shd w:val="clear" w:color="auto" w:fill="auto"/>
          </w:tcPr>
          <w:p w:rsidR="00F85736" w:rsidRPr="002A1114" w:rsidRDefault="00F85736" w:rsidP="00F21207">
            <w:pPr>
              <w:rPr>
                <w:b/>
              </w:rPr>
            </w:pPr>
            <w:r w:rsidRPr="002A1114">
              <w:rPr>
                <w:b/>
              </w:rPr>
              <w:t xml:space="preserve">ΠΑΡΑΠΟΜΠΗ </w:t>
            </w:r>
          </w:p>
        </w:tc>
      </w:tr>
      <w:tr w:rsidR="00F85736" w:rsidRPr="002A1114" w:rsidTr="00F21207">
        <w:trPr>
          <w:trHeight w:val="867"/>
        </w:trPr>
        <w:tc>
          <w:tcPr>
            <w:tcW w:w="610" w:type="dxa"/>
            <w:shd w:val="clear" w:color="auto" w:fill="auto"/>
          </w:tcPr>
          <w:p w:rsidR="00F85736" w:rsidRPr="002A1114" w:rsidRDefault="00F85736" w:rsidP="00F21207">
            <w:pPr>
              <w:rPr>
                <w:b/>
              </w:rPr>
            </w:pPr>
            <w:r w:rsidRPr="002A1114">
              <w:rPr>
                <w:b/>
              </w:rPr>
              <w:t>16.1</w:t>
            </w:r>
          </w:p>
        </w:tc>
        <w:tc>
          <w:tcPr>
            <w:tcW w:w="5481" w:type="dxa"/>
            <w:shd w:val="clear" w:color="auto" w:fill="auto"/>
          </w:tcPr>
          <w:p w:rsidR="00F85736" w:rsidRPr="002A1114" w:rsidRDefault="00F85736" w:rsidP="00F85736">
            <w:pPr>
              <w:numPr>
                <w:ilvl w:val="0"/>
                <w:numId w:val="2"/>
              </w:numPr>
              <w:autoSpaceDE w:val="0"/>
              <w:autoSpaceDN w:val="0"/>
              <w:adjustRightInd w:val="0"/>
              <w:spacing w:after="0" w:line="240" w:lineRule="auto"/>
              <w:rPr>
                <w:rFonts w:cs="Calibri"/>
                <w:color w:val="000000"/>
              </w:rPr>
            </w:pPr>
            <w:r w:rsidRPr="002A1114">
              <w:rPr>
                <w:rFonts w:cs="Calibri"/>
                <w:color w:val="000000"/>
              </w:rPr>
              <w:t xml:space="preserve">Πλήρως αυτοματοποιημένη επιτραπέζια πλατφόρμα απομόνωσης </w:t>
            </w:r>
            <w:proofErr w:type="spellStart"/>
            <w:r w:rsidRPr="002A1114">
              <w:rPr>
                <w:rFonts w:cs="Calibri"/>
                <w:color w:val="000000"/>
              </w:rPr>
              <w:t>νουκλεϊνικών</w:t>
            </w:r>
            <w:proofErr w:type="spellEnd"/>
            <w:r w:rsidRPr="002A1114">
              <w:rPr>
                <w:rFonts w:cs="Calibri"/>
                <w:color w:val="000000"/>
              </w:rPr>
              <w:t xml:space="preserve"> οξέων (DNA και RNA) από πληθώρα κλινικών δειγμάτων (ολικό αίμα, κύτταρα, ιστούς, FFPE, δείγματα υγρής βιοψίας, κυκλοφορούν ελεύθερο κυττάρων DNA (</w:t>
            </w:r>
            <w:proofErr w:type="spellStart"/>
            <w:r w:rsidRPr="002A1114">
              <w:rPr>
                <w:rFonts w:cs="Calibri"/>
                <w:color w:val="000000"/>
              </w:rPr>
              <w:t>ccfDNA</w:t>
            </w:r>
            <w:proofErr w:type="spellEnd"/>
            <w:r w:rsidRPr="002A1114">
              <w:rPr>
                <w:rFonts w:cs="Calibri"/>
                <w:color w:val="000000"/>
              </w:rPr>
              <w:t>), στοματικό επίχρισμα επί στειλεού, βιολογικά υγρά και άλλα).</w:t>
            </w:r>
          </w:p>
          <w:p w:rsidR="00F85736" w:rsidRPr="002A1114" w:rsidRDefault="00F85736" w:rsidP="00F85736">
            <w:pPr>
              <w:numPr>
                <w:ilvl w:val="0"/>
                <w:numId w:val="2"/>
              </w:numPr>
              <w:autoSpaceDE w:val="0"/>
              <w:autoSpaceDN w:val="0"/>
              <w:adjustRightInd w:val="0"/>
              <w:spacing w:after="0" w:line="240" w:lineRule="auto"/>
              <w:rPr>
                <w:rFonts w:cs="Calibri"/>
                <w:color w:val="000000"/>
              </w:rPr>
            </w:pPr>
            <w:r w:rsidRPr="002A1114">
              <w:rPr>
                <w:rFonts w:cs="Calibri"/>
                <w:color w:val="000000"/>
              </w:rPr>
              <w:t xml:space="preserve">Το σύστημα να μπορεί να επεξεργάζεται ταυτόχρονα έως και 24 δείγματα σε σύντομο χρονικό διάστημα (ανάλογα με το εκάστοτε πρωτόκολλο και αρχικό όγκο δείγματος). </w:t>
            </w:r>
          </w:p>
          <w:p w:rsidR="00F85736" w:rsidRPr="002A1114" w:rsidRDefault="00F85736" w:rsidP="00F85736">
            <w:pPr>
              <w:numPr>
                <w:ilvl w:val="0"/>
                <w:numId w:val="2"/>
              </w:numPr>
              <w:autoSpaceDE w:val="0"/>
              <w:autoSpaceDN w:val="0"/>
              <w:adjustRightInd w:val="0"/>
              <w:spacing w:after="0" w:line="240" w:lineRule="auto"/>
              <w:rPr>
                <w:rFonts w:cs="Calibri"/>
                <w:color w:val="000000"/>
              </w:rPr>
            </w:pPr>
            <w:r w:rsidRPr="002A1114">
              <w:rPr>
                <w:rFonts w:cs="Calibri"/>
                <w:color w:val="000000"/>
              </w:rPr>
              <w:t xml:space="preserve">Να χρησιμοποιεί αντιδραστήρια </w:t>
            </w:r>
            <w:proofErr w:type="spellStart"/>
            <w:r w:rsidRPr="002A1114">
              <w:rPr>
                <w:rFonts w:cs="Calibri"/>
                <w:color w:val="000000"/>
              </w:rPr>
              <w:t>προδιανεμημένα</w:t>
            </w:r>
            <w:proofErr w:type="spellEnd"/>
            <w:r w:rsidRPr="002A1114">
              <w:rPr>
                <w:rFonts w:cs="Calibri"/>
                <w:color w:val="000000"/>
              </w:rPr>
              <w:t xml:space="preserve"> σε ειδικές φύσιγγες (</w:t>
            </w:r>
            <w:proofErr w:type="spellStart"/>
            <w:r w:rsidRPr="002A1114">
              <w:rPr>
                <w:rFonts w:cs="Calibri"/>
                <w:color w:val="000000"/>
              </w:rPr>
              <w:t>cartridges</w:t>
            </w:r>
            <w:proofErr w:type="spellEnd"/>
            <w:r w:rsidRPr="002A1114">
              <w:rPr>
                <w:rFonts w:cs="Calibri"/>
                <w:color w:val="000000"/>
              </w:rPr>
              <w:t>) που διατρυπιούνται αυτόματα για αποφυγή επιμολύνσεων.</w:t>
            </w:r>
          </w:p>
          <w:p w:rsidR="00F85736" w:rsidRPr="002A1114" w:rsidRDefault="00F85736" w:rsidP="00F85736">
            <w:pPr>
              <w:numPr>
                <w:ilvl w:val="0"/>
                <w:numId w:val="2"/>
              </w:numPr>
              <w:autoSpaceDE w:val="0"/>
              <w:autoSpaceDN w:val="0"/>
              <w:adjustRightInd w:val="0"/>
              <w:spacing w:after="0" w:line="240" w:lineRule="auto"/>
              <w:rPr>
                <w:rFonts w:cs="Calibri"/>
                <w:color w:val="000000"/>
              </w:rPr>
            </w:pPr>
            <w:r w:rsidRPr="002A1114">
              <w:rPr>
                <w:rFonts w:cs="Calibri"/>
                <w:color w:val="000000"/>
              </w:rPr>
              <w:t xml:space="preserve">Η απομόνωση θα πρέπει να είναι δυνατή ακόμα και για ένα δείγμα χωρίς </w:t>
            </w:r>
            <w:r w:rsidRPr="002A1114">
              <w:rPr>
                <w:rFonts w:cs="Calibri"/>
                <w:color w:val="000000"/>
              </w:rPr>
              <w:lastRenderedPageBreak/>
              <w:t>καμία επιπλέον κατανάλωση αντιδραστηρίων.</w:t>
            </w:r>
          </w:p>
          <w:p w:rsidR="00F85736" w:rsidRPr="002A1114" w:rsidRDefault="00F85736" w:rsidP="00F85736">
            <w:pPr>
              <w:numPr>
                <w:ilvl w:val="0"/>
                <w:numId w:val="2"/>
              </w:numPr>
              <w:autoSpaceDE w:val="0"/>
              <w:autoSpaceDN w:val="0"/>
              <w:adjustRightInd w:val="0"/>
              <w:spacing w:after="0" w:line="240" w:lineRule="auto"/>
              <w:rPr>
                <w:rFonts w:cs="Calibri"/>
                <w:color w:val="000000"/>
              </w:rPr>
            </w:pPr>
            <w:r w:rsidRPr="002A1114">
              <w:rPr>
                <w:rFonts w:cs="Calibri"/>
                <w:color w:val="000000"/>
              </w:rPr>
              <w:t xml:space="preserve">Το σύστημα να χρησιμοποιεί τεχνολογία μαγνητικού διαχωρισμού, για την απομόνωση και τον καθαρισμό των </w:t>
            </w:r>
            <w:proofErr w:type="spellStart"/>
            <w:r w:rsidRPr="002A1114">
              <w:rPr>
                <w:rFonts w:cs="Calibri"/>
                <w:color w:val="000000"/>
              </w:rPr>
              <w:t>νουκλεϊνικών</w:t>
            </w:r>
            <w:proofErr w:type="spellEnd"/>
            <w:r w:rsidRPr="002A1114">
              <w:rPr>
                <w:rFonts w:cs="Calibri"/>
                <w:color w:val="000000"/>
              </w:rPr>
              <w:t xml:space="preserve"> οξέων.</w:t>
            </w:r>
          </w:p>
          <w:p w:rsidR="00F85736" w:rsidRPr="002A1114" w:rsidRDefault="00F85736" w:rsidP="00F21207">
            <w:pPr>
              <w:autoSpaceDE w:val="0"/>
              <w:autoSpaceDN w:val="0"/>
              <w:adjustRightInd w:val="0"/>
              <w:spacing w:after="0" w:line="240" w:lineRule="auto"/>
              <w:ind w:left="451" w:hanging="425"/>
              <w:rPr>
                <w:rFonts w:cs="Calibri"/>
                <w:color w:val="000000"/>
              </w:rPr>
            </w:pPr>
          </w:p>
          <w:p w:rsidR="00F85736" w:rsidRPr="002A1114" w:rsidRDefault="00F85736" w:rsidP="00F85736">
            <w:pPr>
              <w:numPr>
                <w:ilvl w:val="0"/>
                <w:numId w:val="2"/>
              </w:numPr>
              <w:autoSpaceDE w:val="0"/>
              <w:autoSpaceDN w:val="0"/>
              <w:adjustRightInd w:val="0"/>
              <w:spacing w:after="0" w:line="240" w:lineRule="auto"/>
              <w:rPr>
                <w:rFonts w:cs="Calibri"/>
                <w:color w:val="000000"/>
              </w:rPr>
            </w:pPr>
            <w:r w:rsidRPr="002A1114">
              <w:rPr>
                <w:rFonts w:cs="Calibri"/>
                <w:color w:val="000000"/>
              </w:rPr>
              <w:t xml:space="preserve">Η απομόνωση </w:t>
            </w:r>
            <w:proofErr w:type="spellStart"/>
            <w:r w:rsidRPr="002A1114">
              <w:rPr>
                <w:rFonts w:cs="Calibri"/>
                <w:color w:val="000000"/>
              </w:rPr>
              <w:t>νουκλεϊνικών</w:t>
            </w:r>
            <w:proofErr w:type="spellEnd"/>
            <w:r w:rsidRPr="002A1114">
              <w:rPr>
                <w:rFonts w:cs="Calibri"/>
                <w:color w:val="000000"/>
              </w:rPr>
              <w:t xml:space="preserve"> οξέων να πραγματοποιείται με τη χρήση ρυγχών με ηθμό (</w:t>
            </w:r>
            <w:proofErr w:type="spellStart"/>
            <w:r w:rsidRPr="002A1114">
              <w:rPr>
                <w:rFonts w:cs="Calibri"/>
                <w:color w:val="000000"/>
              </w:rPr>
              <w:t>filter-tips</w:t>
            </w:r>
            <w:proofErr w:type="spellEnd"/>
            <w:r w:rsidRPr="002A1114">
              <w:rPr>
                <w:rFonts w:cs="Calibri"/>
                <w:color w:val="000000"/>
              </w:rPr>
              <w:t>) μίας χρήσεως, που να προσαρμόζονται αυτόματα στο ρομποτικό βραχίονα μέσα στο σταθμό εργασίας του.</w:t>
            </w:r>
          </w:p>
          <w:p w:rsidR="00F85736" w:rsidRPr="002A1114" w:rsidRDefault="00F85736" w:rsidP="00F85736">
            <w:pPr>
              <w:numPr>
                <w:ilvl w:val="0"/>
                <w:numId w:val="2"/>
              </w:numPr>
              <w:autoSpaceDE w:val="0"/>
              <w:autoSpaceDN w:val="0"/>
              <w:adjustRightInd w:val="0"/>
              <w:spacing w:after="0" w:line="240" w:lineRule="auto"/>
              <w:rPr>
                <w:rFonts w:cs="Calibri"/>
                <w:color w:val="000000"/>
              </w:rPr>
            </w:pPr>
            <w:r w:rsidRPr="002A1114">
              <w:rPr>
                <w:rFonts w:cs="Calibri"/>
                <w:color w:val="000000"/>
              </w:rPr>
              <w:t>Να διαθέτει θερμαντικό σύστημα, για την θέρμανση συγκεκριμένων θέσεων της φύσιγγας (</w:t>
            </w:r>
            <w:proofErr w:type="spellStart"/>
            <w:r w:rsidRPr="002A1114">
              <w:rPr>
                <w:rFonts w:cs="Calibri"/>
                <w:color w:val="000000"/>
              </w:rPr>
              <w:t>cartridge</w:t>
            </w:r>
            <w:proofErr w:type="spellEnd"/>
            <w:r w:rsidRPr="002A1114">
              <w:rPr>
                <w:rFonts w:cs="Calibri"/>
                <w:color w:val="000000"/>
              </w:rPr>
              <w:t>) όταν απαιτείται από το αντίστοιχο πρωτόκολλο.</w:t>
            </w:r>
          </w:p>
          <w:p w:rsidR="00F85736" w:rsidRPr="002A1114" w:rsidRDefault="00F85736" w:rsidP="00F85736">
            <w:pPr>
              <w:numPr>
                <w:ilvl w:val="0"/>
                <w:numId w:val="2"/>
              </w:numPr>
              <w:autoSpaceDE w:val="0"/>
              <w:autoSpaceDN w:val="0"/>
              <w:adjustRightInd w:val="0"/>
              <w:spacing w:after="0" w:line="240" w:lineRule="auto"/>
              <w:rPr>
                <w:rFonts w:cs="Calibri"/>
                <w:color w:val="000000"/>
                <w:sz w:val="24"/>
                <w:szCs w:val="24"/>
              </w:rPr>
            </w:pPr>
            <w:r w:rsidRPr="002A1114">
              <w:rPr>
                <w:rFonts w:cs="Calibri"/>
                <w:color w:val="000000"/>
              </w:rPr>
              <w:t xml:space="preserve">Να διαθέτει έτοιμα </w:t>
            </w:r>
            <w:proofErr w:type="spellStart"/>
            <w:r w:rsidRPr="002A1114">
              <w:rPr>
                <w:rFonts w:cs="Calibri"/>
                <w:color w:val="000000"/>
              </w:rPr>
              <w:t>προεγκατεστημένα</w:t>
            </w:r>
            <w:proofErr w:type="spellEnd"/>
            <w:r w:rsidRPr="002A1114">
              <w:rPr>
                <w:rFonts w:cs="Calibri"/>
                <w:color w:val="000000"/>
              </w:rPr>
              <w:t xml:space="preserve"> πρωτόκολλα απομόνωσης για τα </w:t>
            </w:r>
            <w:proofErr w:type="spellStart"/>
            <w:r w:rsidRPr="002A1114">
              <w:rPr>
                <w:rFonts w:cs="Calibri"/>
                <w:color w:val="000000"/>
              </w:rPr>
              <w:t>kits</w:t>
            </w:r>
            <w:proofErr w:type="spellEnd"/>
            <w:r w:rsidRPr="002A1114">
              <w:rPr>
                <w:rFonts w:cs="Calibri"/>
                <w:color w:val="000000"/>
              </w:rPr>
              <w:t xml:space="preserve"> που χρησιμοποιεί αλλά και δυνατότητα διαχείρισης αρχείων αναφορών.</w:t>
            </w:r>
          </w:p>
          <w:p w:rsidR="00F85736" w:rsidRPr="002A1114" w:rsidRDefault="00F85736" w:rsidP="00F85736">
            <w:pPr>
              <w:numPr>
                <w:ilvl w:val="0"/>
                <w:numId w:val="2"/>
              </w:numPr>
              <w:autoSpaceDE w:val="0"/>
              <w:autoSpaceDN w:val="0"/>
              <w:adjustRightInd w:val="0"/>
              <w:spacing w:after="0" w:line="240" w:lineRule="auto"/>
              <w:rPr>
                <w:rFonts w:cs="Calibri"/>
                <w:color w:val="000000"/>
              </w:rPr>
            </w:pPr>
            <w:r w:rsidRPr="002A1114">
              <w:rPr>
                <w:rFonts w:cs="Calibri"/>
                <w:color w:val="000000"/>
              </w:rPr>
              <w:t xml:space="preserve">Να υπάρχει η δυνατότητα επιλογής του όγκου </w:t>
            </w:r>
            <w:proofErr w:type="spellStart"/>
            <w:r w:rsidRPr="002A1114">
              <w:rPr>
                <w:rFonts w:cs="Calibri"/>
                <w:color w:val="000000"/>
              </w:rPr>
              <w:t>έκλουσης</w:t>
            </w:r>
            <w:proofErr w:type="spellEnd"/>
            <w:r w:rsidRPr="002A1114">
              <w:rPr>
                <w:rFonts w:cs="Calibri"/>
                <w:color w:val="000000"/>
              </w:rPr>
              <w:t>, ανάλογα με το πρωτόκολλο που έχει επιλεγεί.</w:t>
            </w:r>
          </w:p>
          <w:p w:rsidR="00F85736" w:rsidRPr="002A1114" w:rsidRDefault="00F85736" w:rsidP="00F85736">
            <w:pPr>
              <w:numPr>
                <w:ilvl w:val="0"/>
                <w:numId w:val="2"/>
              </w:numPr>
              <w:autoSpaceDE w:val="0"/>
              <w:autoSpaceDN w:val="0"/>
              <w:adjustRightInd w:val="0"/>
              <w:spacing w:after="0" w:line="240" w:lineRule="auto"/>
              <w:rPr>
                <w:rFonts w:cs="Calibri"/>
                <w:color w:val="000000"/>
              </w:rPr>
            </w:pPr>
            <w:r w:rsidRPr="002A1114">
              <w:rPr>
                <w:rFonts w:cs="Calibri"/>
                <w:color w:val="000000"/>
              </w:rPr>
              <w:t>Στο τέλος κάθε διαδικασίας (</w:t>
            </w:r>
            <w:proofErr w:type="spellStart"/>
            <w:r w:rsidRPr="002A1114">
              <w:rPr>
                <w:rFonts w:cs="Calibri"/>
                <w:color w:val="000000"/>
              </w:rPr>
              <w:t>run</w:t>
            </w:r>
            <w:proofErr w:type="spellEnd"/>
            <w:r w:rsidRPr="002A1114">
              <w:rPr>
                <w:rFonts w:cs="Calibri"/>
                <w:color w:val="000000"/>
              </w:rPr>
              <w:t>) να παράγεται αναφορά με όλες τις απαραίτητες παραμέτρους.</w:t>
            </w:r>
          </w:p>
          <w:p w:rsidR="00F85736" w:rsidRPr="002A1114" w:rsidRDefault="00F85736" w:rsidP="00F85736">
            <w:pPr>
              <w:numPr>
                <w:ilvl w:val="0"/>
                <w:numId w:val="2"/>
              </w:numPr>
              <w:autoSpaceDE w:val="0"/>
              <w:autoSpaceDN w:val="0"/>
              <w:adjustRightInd w:val="0"/>
              <w:spacing w:after="0" w:line="240" w:lineRule="auto"/>
              <w:jc w:val="both"/>
              <w:rPr>
                <w:rFonts w:cs="Calibri"/>
                <w:color w:val="000000"/>
                <w:sz w:val="24"/>
                <w:szCs w:val="24"/>
              </w:rPr>
            </w:pPr>
            <w:r w:rsidRPr="002A1114">
              <w:rPr>
                <w:rFonts w:cs="Calibri"/>
                <w:color w:val="000000"/>
              </w:rPr>
              <w:t xml:space="preserve">Να διαθέτει εύχρηστη οθόνη αφής με απλό και φιλικό προς τον χειριστή </w:t>
            </w:r>
            <w:proofErr w:type="spellStart"/>
            <w:r w:rsidRPr="002A1114">
              <w:rPr>
                <w:rFonts w:cs="Calibri"/>
                <w:color w:val="000000"/>
              </w:rPr>
              <w:t>software</w:t>
            </w:r>
            <w:proofErr w:type="spellEnd"/>
            <w:r w:rsidRPr="002A1114">
              <w:rPr>
                <w:rFonts w:cs="Calibri"/>
                <w:color w:val="000000"/>
              </w:rPr>
              <w:t xml:space="preserve"> απλό στη λειτουργία του. Να μην είναι απαραίτητη η χρήση εξωτερικού PC για την λειτουργία του, ωστόσο να μπορεί να γίνει παρακολούθηση και διαχείριση της λειτουργίας μέσω ειδικής εφαρμογής από </w:t>
            </w:r>
            <w:proofErr w:type="spellStart"/>
            <w:r w:rsidRPr="002A1114">
              <w:rPr>
                <w:rFonts w:cs="Calibri"/>
                <w:color w:val="000000"/>
              </w:rPr>
              <w:t>tablet</w:t>
            </w:r>
            <w:proofErr w:type="spellEnd"/>
            <w:r w:rsidRPr="002A1114">
              <w:rPr>
                <w:rFonts w:cs="Calibri"/>
                <w:color w:val="000000"/>
              </w:rPr>
              <w:t xml:space="preserve">, </w:t>
            </w:r>
            <w:proofErr w:type="spellStart"/>
            <w:r w:rsidRPr="002A1114">
              <w:rPr>
                <w:rFonts w:cs="Calibri"/>
                <w:color w:val="000000"/>
              </w:rPr>
              <w:t>smartphone</w:t>
            </w:r>
            <w:proofErr w:type="spellEnd"/>
            <w:r w:rsidRPr="002A1114">
              <w:rPr>
                <w:rFonts w:cs="Calibri"/>
                <w:color w:val="000000"/>
              </w:rPr>
              <w:t xml:space="preserve"> ή </w:t>
            </w:r>
            <w:proofErr w:type="spellStart"/>
            <w:r w:rsidRPr="002A1114">
              <w:rPr>
                <w:rFonts w:cs="Calibri"/>
                <w:color w:val="000000"/>
              </w:rPr>
              <w:t>browser</w:t>
            </w:r>
            <w:proofErr w:type="spellEnd"/>
            <w:r w:rsidRPr="002A1114">
              <w:rPr>
                <w:rFonts w:cs="Calibri"/>
                <w:color w:val="000000"/>
              </w:rPr>
              <w:t xml:space="preserve"> υπολογιστή.</w:t>
            </w:r>
          </w:p>
          <w:p w:rsidR="00F85736" w:rsidRPr="002A1114" w:rsidRDefault="00F85736" w:rsidP="00F85736">
            <w:pPr>
              <w:numPr>
                <w:ilvl w:val="0"/>
                <w:numId w:val="2"/>
              </w:numPr>
              <w:spacing w:after="0" w:line="240" w:lineRule="auto"/>
              <w:contextualSpacing/>
              <w:jc w:val="both"/>
              <w:rPr>
                <w:rFonts w:eastAsia="Calibri" w:cs="Calibri"/>
              </w:rPr>
            </w:pPr>
            <w:r w:rsidRPr="002A1114">
              <w:rPr>
                <w:rFonts w:eastAsia="Calibri" w:cs="Calibri"/>
              </w:rPr>
              <w:t>Να υπάρχει η δυνατότητα δημιουργίας δύο τύπων λογαριασμών χρηστών (</w:t>
            </w:r>
            <w:proofErr w:type="spellStart"/>
            <w:r w:rsidRPr="002A1114">
              <w:rPr>
                <w:rFonts w:eastAsia="Calibri" w:cs="Calibri"/>
              </w:rPr>
              <w:t>administrator</w:t>
            </w:r>
            <w:proofErr w:type="spellEnd"/>
            <w:r w:rsidRPr="002A1114">
              <w:rPr>
                <w:rFonts w:eastAsia="Calibri" w:cs="Calibri"/>
              </w:rPr>
              <w:t xml:space="preserve"> &amp; </w:t>
            </w:r>
            <w:proofErr w:type="spellStart"/>
            <w:r w:rsidRPr="002A1114">
              <w:rPr>
                <w:rFonts w:eastAsia="Calibri" w:cs="Calibri"/>
              </w:rPr>
              <w:t>operator</w:t>
            </w:r>
            <w:proofErr w:type="spellEnd"/>
            <w:r w:rsidRPr="002A1114">
              <w:rPr>
                <w:rFonts w:eastAsia="Calibri" w:cs="Calibri"/>
              </w:rPr>
              <w:t>), για τον καλύτερο έλεγχο πρόσβασης και λειτουργίας του οργάνου.</w:t>
            </w:r>
          </w:p>
          <w:p w:rsidR="00F85736" w:rsidRPr="002A1114" w:rsidRDefault="00F85736" w:rsidP="00F85736">
            <w:pPr>
              <w:numPr>
                <w:ilvl w:val="0"/>
                <w:numId w:val="2"/>
              </w:numPr>
              <w:spacing w:after="0" w:line="240" w:lineRule="auto"/>
              <w:contextualSpacing/>
              <w:jc w:val="both"/>
              <w:rPr>
                <w:rFonts w:eastAsia="Calibri" w:cs="Calibri"/>
              </w:rPr>
            </w:pPr>
            <w:r w:rsidRPr="002A1114">
              <w:rPr>
                <w:rFonts w:eastAsia="Calibri" w:cs="Calibri"/>
              </w:rPr>
              <w:lastRenderedPageBreak/>
              <w:t xml:space="preserve">Να επιτυγχάνεται απομόνωση με υψηλή ευαισθησία για αρχικά δείγματα μεγάλου όγκου (έως 10 </w:t>
            </w:r>
            <w:proofErr w:type="spellStart"/>
            <w:r w:rsidRPr="002A1114">
              <w:rPr>
                <w:rFonts w:eastAsia="Calibri" w:cs="Calibri"/>
              </w:rPr>
              <w:t>ml</w:t>
            </w:r>
            <w:proofErr w:type="spellEnd"/>
            <w:r w:rsidRPr="002A1114">
              <w:rPr>
                <w:rFonts w:eastAsia="Calibri" w:cs="Calibri"/>
              </w:rPr>
              <w:t>).</w:t>
            </w:r>
          </w:p>
          <w:p w:rsidR="00F85736" w:rsidRPr="002A1114" w:rsidRDefault="00F85736" w:rsidP="00F85736">
            <w:pPr>
              <w:numPr>
                <w:ilvl w:val="0"/>
                <w:numId w:val="2"/>
              </w:numPr>
              <w:spacing w:after="0" w:line="240" w:lineRule="auto"/>
              <w:contextualSpacing/>
              <w:jc w:val="both"/>
              <w:rPr>
                <w:rFonts w:eastAsia="Calibri" w:cs="Calibri"/>
              </w:rPr>
            </w:pPr>
            <w:r w:rsidRPr="002A1114">
              <w:rPr>
                <w:rFonts w:eastAsia="Calibri" w:cs="Calibri"/>
                <w:color w:val="000000"/>
              </w:rPr>
              <w:t xml:space="preserve">Τα </w:t>
            </w:r>
            <w:proofErr w:type="spellStart"/>
            <w:r w:rsidRPr="002A1114">
              <w:rPr>
                <w:rFonts w:eastAsia="Calibri" w:cs="Calibri"/>
                <w:color w:val="000000"/>
              </w:rPr>
              <w:t>νουκλεϊνικά</w:t>
            </w:r>
            <w:proofErr w:type="spellEnd"/>
            <w:r w:rsidRPr="002A1114">
              <w:rPr>
                <w:rFonts w:eastAsia="Calibri" w:cs="Calibri"/>
                <w:color w:val="000000"/>
              </w:rPr>
              <w:t xml:space="preserve"> οξέα που απομονώνονται να είναι υψηλής καθαρότητας και κατάλληλα για χρήση σε μοριακές τεχνικές υψηλής ευαισθησίας όπως PCR, Real-</w:t>
            </w:r>
            <w:proofErr w:type="spellStart"/>
            <w:r w:rsidRPr="002A1114">
              <w:rPr>
                <w:rFonts w:eastAsia="Calibri" w:cs="Calibri"/>
                <w:color w:val="000000"/>
              </w:rPr>
              <w:t>Time</w:t>
            </w:r>
            <w:proofErr w:type="spellEnd"/>
            <w:r w:rsidRPr="002A1114">
              <w:rPr>
                <w:rFonts w:eastAsia="Calibri" w:cs="Calibri"/>
                <w:color w:val="000000"/>
              </w:rPr>
              <w:t xml:space="preserve"> PCR, </w:t>
            </w:r>
            <w:proofErr w:type="spellStart"/>
            <w:r w:rsidRPr="002A1114">
              <w:rPr>
                <w:rFonts w:eastAsia="Calibri" w:cs="Calibri"/>
                <w:color w:val="000000"/>
              </w:rPr>
              <w:t>digital</w:t>
            </w:r>
            <w:proofErr w:type="spellEnd"/>
            <w:r w:rsidRPr="002A1114">
              <w:rPr>
                <w:rFonts w:eastAsia="Calibri" w:cs="Calibri"/>
                <w:color w:val="000000"/>
              </w:rPr>
              <w:t xml:space="preserve"> PCR, NGS.</w:t>
            </w:r>
          </w:p>
          <w:p w:rsidR="00F85736" w:rsidRPr="002A1114" w:rsidRDefault="00F85736" w:rsidP="00F85736">
            <w:pPr>
              <w:numPr>
                <w:ilvl w:val="0"/>
                <w:numId w:val="2"/>
              </w:numPr>
              <w:autoSpaceDE w:val="0"/>
              <w:autoSpaceDN w:val="0"/>
              <w:adjustRightInd w:val="0"/>
              <w:spacing w:after="0" w:line="240" w:lineRule="auto"/>
              <w:rPr>
                <w:rFonts w:cs="Calibri"/>
                <w:color w:val="000000"/>
              </w:rPr>
            </w:pPr>
            <w:proofErr w:type="spellStart"/>
            <w:r w:rsidRPr="002A1114">
              <w:rPr>
                <w:rFonts w:cs="Calibri"/>
                <w:color w:val="000000"/>
              </w:rPr>
              <w:t>To</w:t>
            </w:r>
            <w:proofErr w:type="spellEnd"/>
            <w:r w:rsidRPr="002A1114">
              <w:rPr>
                <w:rFonts w:cs="Calibri"/>
                <w:color w:val="000000"/>
              </w:rPr>
              <w:t xml:space="preserve"> σύστημα να διαθέτει </w:t>
            </w:r>
            <w:proofErr w:type="spellStart"/>
            <w:r w:rsidRPr="002A1114">
              <w:rPr>
                <w:rFonts w:cs="Calibri"/>
                <w:color w:val="000000"/>
              </w:rPr>
              <w:t>προεγκατεστημένη</w:t>
            </w:r>
            <w:proofErr w:type="spellEnd"/>
            <w:r w:rsidRPr="002A1114">
              <w:rPr>
                <w:rFonts w:cs="Calibri"/>
                <w:color w:val="000000"/>
              </w:rPr>
              <w:t xml:space="preserve"> λάμπα UV LED για την απολύμανση των εσωτερικών επιφανειών και την αποφυγή των επιμολύνσεων. </w:t>
            </w:r>
          </w:p>
          <w:p w:rsidR="00F85736" w:rsidRPr="002A1114" w:rsidRDefault="00F85736" w:rsidP="00F85736">
            <w:pPr>
              <w:numPr>
                <w:ilvl w:val="0"/>
                <w:numId w:val="2"/>
              </w:numPr>
              <w:spacing w:after="0" w:line="240" w:lineRule="auto"/>
              <w:contextualSpacing/>
              <w:jc w:val="both"/>
              <w:rPr>
                <w:rFonts w:eastAsia="Calibri" w:cs="Calibri"/>
              </w:rPr>
            </w:pPr>
            <w:r w:rsidRPr="002A1114">
              <w:rPr>
                <w:rFonts w:eastAsia="Calibri" w:cs="Calibri"/>
              </w:rPr>
              <w:t xml:space="preserve">Να έχει τη δυνατότητα σύνδεσης </w:t>
            </w:r>
            <w:proofErr w:type="spellStart"/>
            <w:r w:rsidRPr="002A1114">
              <w:rPr>
                <w:rFonts w:eastAsia="Calibri" w:cs="Calibri"/>
              </w:rPr>
              <w:t>barcode</w:t>
            </w:r>
            <w:proofErr w:type="spellEnd"/>
            <w:r w:rsidRPr="002A1114">
              <w:rPr>
                <w:rFonts w:eastAsia="Calibri" w:cs="Calibri"/>
              </w:rPr>
              <w:t xml:space="preserve"> </w:t>
            </w:r>
            <w:proofErr w:type="spellStart"/>
            <w:r w:rsidRPr="002A1114">
              <w:rPr>
                <w:rFonts w:eastAsia="Calibri" w:cs="Calibri"/>
              </w:rPr>
              <w:t>reader</w:t>
            </w:r>
            <w:proofErr w:type="spellEnd"/>
            <w:r w:rsidRPr="002A1114">
              <w:rPr>
                <w:rFonts w:eastAsia="Calibri" w:cs="Calibri"/>
              </w:rPr>
              <w:t xml:space="preserve"> για την άμεση εισαγωγή δεδομένων τόσο για τα δείγματα, όσο και για τα αντιδραστήρια.</w:t>
            </w:r>
          </w:p>
          <w:p w:rsidR="00F85736" w:rsidRPr="002A1114" w:rsidRDefault="00F85736" w:rsidP="00F85736">
            <w:pPr>
              <w:numPr>
                <w:ilvl w:val="0"/>
                <w:numId w:val="2"/>
              </w:numPr>
              <w:spacing w:after="0" w:line="240" w:lineRule="auto"/>
              <w:contextualSpacing/>
              <w:jc w:val="both"/>
              <w:rPr>
                <w:rFonts w:eastAsia="Calibri" w:cs="Calibri"/>
              </w:rPr>
            </w:pPr>
            <w:r w:rsidRPr="002A1114">
              <w:rPr>
                <w:rFonts w:eastAsia="Calibri" w:cs="Calibri"/>
              </w:rPr>
              <w:t>Να διαθέτει τουλάχιστον 1 θύρα USB για σύνδεση εξωτερικών συσκευών (</w:t>
            </w:r>
            <w:proofErr w:type="spellStart"/>
            <w:r w:rsidRPr="002A1114">
              <w:rPr>
                <w:rFonts w:eastAsia="Calibri" w:cs="Calibri"/>
              </w:rPr>
              <w:t>usb</w:t>
            </w:r>
            <w:proofErr w:type="spellEnd"/>
            <w:r w:rsidRPr="002A1114">
              <w:rPr>
                <w:rFonts w:eastAsia="Calibri" w:cs="Calibri"/>
              </w:rPr>
              <w:t xml:space="preserve"> </w:t>
            </w:r>
            <w:proofErr w:type="spellStart"/>
            <w:r w:rsidRPr="002A1114">
              <w:rPr>
                <w:rFonts w:eastAsia="Calibri" w:cs="Calibri"/>
              </w:rPr>
              <w:t>stick</w:t>
            </w:r>
            <w:proofErr w:type="spellEnd"/>
            <w:r w:rsidRPr="002A1114">
              <w:rPr>
                <w:rFonts w:eastAsia="Calibri" w:cs="Calibri"/>
              </w:rPr>
              <w:t xml:space="preserve"> </w:t>
            </w:r>
            <w:proofErr w:type="spellStart"/>
            <w:r w:rsidRPr="002A1114">
              <w:rPr>
                <w:rFonts w:eastAsia="Calibri" w:cs="Calibri"/>
              </w:rPr>
              <w:t>κ.α</w:t>
            </w:r>
            <w:proofErr w:type="spellEnd"/>
            <w:r w:rsidRPr="002A1114">
              <w:rPr>
                <w:rFonts w:eastAsia="Calibri" w:cs="Calibri"/>
              </w:rPr>
              <w:t>).</w:t>
            </w:r>
          </w:p>
          <w:p w:rsidR="00F85736" w:rsidRPr="002A1114" w:rsidRDefault="00F85736" w:rsidP="00F85736">
            <w:pPr>
              <w:numPr>
                <w:ilvl w:val="0"/>
                <w:numId w:val="2"/>
              </w:numPr>
              <w:spacing w:after="0" w:line="240" w:lineRule="auto"/>
              <w:contextualSpacing/>
              <w:jc w:val="both"/>
              <w:rPr>
                <w:rFonts w:eastAsia="Calibri" w:cs="Calibri"/>
              </w:rPr>
            </w:pPr>
            <w:r w:rsidRPr="002A1114">
              <w:rPr>
                <w:rFonts w:eastAsia="Calibri" w:cs="Calibri"/>
              </w:rPr>
              <w:t xml:space="preserve">Να συνοδεύεται από ειδικό USB </w:t>
            </w:r>
            <w:proofErr w:type="spellStart"/>
            <w:r w:rsidRPr="002A1114">
              <w:rPr>
                <w:rFonts w:eastAsia="Calibri" w:cs="Calibri"/>
              </w:rPr>
              <w:t>stick</w:t>
            </w:r>
            <w:proofErr w:type="spellEnd"/>
            <w:r w:rsidRPr="002A1114">
              <w:rPr>
                <w:rFonts w:eastAsia="Calibri" w:cs="Calibri"/>
              </w:rPr>
              <w:t xml:space="preserve"> για τη μεταφορά νέων, επιπλέον πρωτοκόλλων στο όργανο.</w:t>
            </w:r>
          </w:p>
          <w:p w:rsidR="00F85736" w:rsidRPr="002A1114" w:rsidRDefault="00F85736" w:rsidP="00F85736">
            <w:pPr>
              <w:numPr>
                <w:ilvl w:val="0"/>
                <w:numId w:val="2"/>
              </w:numPr>
              <w:spacing w:after="0" w:line="240" w:lineRule="auto"/>
              <w:contextualSpacing/>
              <w:jc w:val="both"/>
              <w:rPr>
                <w:rFonts w:eastAsia="Calibri" w:cs="Calibri"/>
              </w:rPr>
            </w:pPr>
            <w:r w:rsidRPr="002A1114">
              <w:rPr>
                <w:rFonts w:eastAsia="Calibri" w:cs="Calibri"/>
              </w:rPr>
              <w:t>Να μπορεί να συνδεθεί στο πληροφοριακό σύστημα του Ινστιτούτου (LIS).</w:t>
            </w:r>
          </w:p>
          <w:p w:rsidR="00F85736" w:rsidRPr="002A1114" w:rsidRDefault="00F85736" w:rsidP="00F85736">
            <w:pPr>
              <w:numPr>
                <w:ilvl w:val="0"/>
                <w:numId w:val="2"/>
              </w:numPr>
              <w:autoSpaceDE w:val="0"/>
              <w:autoSpaceDN w:val="0"/>
              <w:adjustRightInd w:val="0"/>
              <w:spacing w:after="0" w:line="240" w:lineRule="auto"/>
              <w:rPr>
                <w:rFonts w:cs="Calibri"/>
                <w:color w:val="000000"/>
                <w:sz w:val="24"/>
                <w:szCs w:val="24"/>
              </w:rPr>
            </w:pPr>
            <w:r w:rsidRPr="002A1114">
              <w:rPr>
                <w:rFonts w:cs="Calibri"/>
                <w:color w:val="000000"/>
              </w:rPr>
              <w:t>Να συνοδεύεται από εγγύηση καλής λειτουργίας για όλο το χρονικό διάστημα ισχύος της σύμβασης με διάθεση ανταλλακτικών και άμεση ανταπόκριση, εντός 48 ωρών σε περίπτωση βλάβης, από εξειδικευμένο και πιστοποιημένο από τον κατασκευαστικό τεχνικό προσωπικό.</w:t>
            </w:r>
          </w:p>
          <w:p w:rsidR="00F85736" w:rsidRPr="002A1114" w:rsidRDefault="00F85736" w:rsidP="00F85736">
            <w:pPr>
              <w:numPr>
                <w:ilvl w:val="0"/>
                <w:numId w:val="2"/>
              </w:numPr>
              <w:spacing w:after="0" w:line="256" w:lineRule="auto"/>
              <w:contextualSpacing/>
              <w:rPr>
                <w:rFonts w:eastAsia="Calibri" w:cs="Calibri"/>
                <w:color w:val="000000"/>
              </w:rPr>
            </w:pPr>
            <w:r w:rsidRPr="002A1114">
              <w:rPr>
                <w:rFonts w:eastAsia="Calibri" w:cs="Calibri"/>
              </w:rPr>
              <w:t xml:space="preserve">Να </w:t>
            </w:r>
            <w:r w:rsidRPr="002A1114">
              <w:rPr>
                <w:rFonts w:eastAsia="Calibri" w:cs="Calibri"/>
                <w:color w:val="000000"/>
              </w:rPr>
              <w:t>κατατεθούν πιστοποιητικά ISO τόσο από την κατασκευάστρια εταιρεία όσο και από την προμηθεύτρια εταιρεία. Ειδικότερα να διατίθενται και να κατατεθούν Πιστοποίηση Συστήματος Διαχείρισης Ποιότητας σύμφωνα με τα πρότυπα ISO9001:2015 και ISO13485:2016.</w:t>
            </w:r>
          </w:p>
          <w:p w:rsidR="00F85736" w:rsidRPr="002A1114" w:rsidRDefault="00F85736" w:rsidP="00F85736">
            <w:pPr>
              <w:numPr>
                <w:ilvl w:val="0"/>
                <w:numId w:val="2"/>
              </w:numPr>
              <w:spacing w:after="0" w:line="256" w:lineRule="auto"/>
              <w:contextualSpacing/>
              <w:rPr>
                <w:rFonts w:eastAsia="Calibri" w:cs="Calibri"/>
                <w:color w:val="000000"/>
              </w:rPr>
            </w:pPr>
            <w:r w:rsidRPr="002A1114">
              <w:rPr>
                <w:rFonts w:eastAsia="Calibri" w:cs="Calibri"/>
                <w:color w:val="000000"/>
              </w:rPr>
              <w:lastRenderedPageBreak/>
              <w:t>Η εγκατάσταση του συγκεκριμένου εξοπλισμού να γίνεται από εκπαιδευμένο προσωπικό από τον κατασκευαστικό οίκο (να κατατεθούν σχετικά πιστοποιητικά) που θα είναι σε θέση να αναλάβει και να επιλύσει τα πιθανά προβλήματα που μπορεί να προκύψουν.</w:t>
            </w:r>
          </w:p>
        </w:tc>
        <w:tc>
          <w:tcPr>
            <w:tcW w:w="992" w:type="dxa"/>
            <w:shd w:val="clear" w:color="auto" w:fill="auto"/>
          </w:tcPr>
          <w:p w:rsidR="00F85736" w:rsidRPr="002A1114" w:rsidRDefault="00F85736" w:rsidP="00F21207">
            <w:pPr>
              <w:rPr>
                <w:b/>
                <w:u w:val="single"/>
              </w:rPr>
            </w:pPr>
          </w:p>
        </w:tc>
        <w:tc>
          <w:tcPr>
            <w:tcW w:w="992" w:type="dxa"/>
            <w:shd w:val="clear" w:color="auto" w:fill="auto"/>
          </w:tcPr>
          <w:p w:rsidR="00F85736" w:rsidRPr="002A1114" w:rsidRDefault="00F85736" w:rsidP="00F21207">
            <w:pPr>
              <w:rPr>
                <w:b/>
                <w:u w:val="single"/>
              </w:rPr>
            </w:pPr>
          </w:p>
        </w:tc>
        <w:tc>
          <w:tcPr>
            <w:tcW w:w="1553" w:type="dxa"/>
            <w:shd w:val="clear" w:color="auto" w:fill="auto"/>
          </w:tcPr>
          <w:p w:rsidR="00F85736" w:rsidRPr="002A1114" w:rsidRDefault="00F85736" w:rsidP="00F21207">
            <w:pPr>
              <w:rPr>
                <w:b/>
                <w:u w:val="single"/>
              </w:rPr>
            </w:pPr>
          </w:p>
        </w:tc>
      </w:tr>
      <w:tr w:rsidR="00F85736" w:rsidRPr="002A1114" w:rsidTr="00F21207">
        <w:tc>
          <w:tcPr>
            <w:tcW w:w="9628" w:type="dxa"/>
            <w:gridSpan w:val="5"/>
            <w:shd w:val="clear" w:color="auto" w:fill="auto"/>
          </w:tcPr>
          <w:p w:rsidR="00F85736" w:rsidRPr="002A1114" w:rsidRDefault="00F85736" w:rsidP="00F21207">
            <w:pPr>
              <w:rPr>
                <w:b/>
                <w:u w:val="single"/>
              </w:rPr>
            </w:pPr>
            <w:r w:rsidRPr="002A1114">
              <w:rPr>
                <w:rFonts w:eastAsia="Calibri" w:cs="Calibri"/>
                <w:b/>
              </w:rPr>
              <w:lastRenderedPageBreak/>
              <w:t>ΤΕΧΝΙΚΑ ΧΑΡΑΚΤΗΡΙΣΤΙΚΑ  ΕΞΟΠΛΙΜΟΥ  &amp; ΑΝΤΙΔΡΑΣΤΗΡΙΑ</w:t>
            </w:r>
          </w:p>
        </w:tc>
      </w:tr>
      <w:tr w:rsidR="00F85736" w:rsidRPr="002A1114" w:rsidTr="00F21207">
        <w:tc>
          <w:tcPr>
            <w:tcW w:w="610" w:type="dxa"/>
            <w:shd w:val="clear" w:color="auto" w:fill="auto"/>
          </w:tcPr>
          <w:p w:rsidR="00F85736" w:rsidRPr="002A1114" w:rsidRDefault="00F85736" w:rsidP="00F21207">
            <w:pPr>
              <w:rPr>
                <w:b/>
              </w:rPr>
            </w:pPr>
            <w:r w:rsidRPr="002A1114">
              <w:rPr>
                <w:b/>
              </w:rPr>
              <w:t>Α/Α</w:t>
            </w:r>
          </w:p>
        </w:tc>
        <w:tc>
          <w:tcPr>
            <w:tcW w:w="5481" w:type="dxa"/>
            <w:shd w:val="clear" w:color="auto" w:fill="auto"/>
          </w:tcPr>
          <w:p w:rsidR="00F85736" w:rsidRPr="002A1114" w:rsidRDefault="00F85736" w:rsidP="00F21207">
            <w:pPr>
              <w:rPr>
                <w:b/>
                <w:u w:val="single"/>
              </w:rPr>
            </w:pPr>
          </w:p>
        </w:tc>
        <w:tc>
          <w:tcPr>
            <w:tcW w:w="992" w:type="dxa"/>
            <w:shd w:val="clear" w:color="auto" w:fill="auto"/>
          </w:tcPr>
          <w:p w:rsidR="00F85736" w:rsidRPr="002A1114" w:rsidRDefault="00F85736" w:rsidP="00F21207">
            <w:pPr>
              <w:rPr>
                <w:b/>
              </w:rPr>
            </w:pPr>
            <w:r w:rsidRPr="002A1114">
              <w:rPr>
                <w:b/>
              </w:rPr>
              <w:t xml:space="preserve">ΝΑΙ </w:t>
            </w:r>
          </w:p>
        </w:tc>
        <w:tc>
          <w:tcPr>
            <w:tcW w:w="992" w:type="dxa"/>
            <w:shd w:val="clear" w:color="auto" w:fill="auto"/>
          </w:tcPr>
          <w:p w:rsidR="00F85736" w:rsidRPr="002A1114" w:rsidRDefault="00F85736" w:rsidP="00F21207">
            <w:pPr>
              <w:rPr>
                <w:b/>
              </w:rPr>
            </w:pPr>
            <w:r w:rsidRPr="002A1114">
              <w:rPr>
                <w:b/>
              </w:rPr>
              <w:t>ΟΧΙ</w:t>
            </w:r>
          </w:p>
        </w:tc>
        <w:tc>
          <w:tcPr>
            <w:tcW w:w="1553" w:type="dxa"/>
            <w:shd w:val="clear" w:color="auto" w:fill="auto"/>
          </w:tcPr>
          <w:p w:rsidR="00F85736" w:rsidRPr="002A1114" w:rsidRDefault="00F85736" w:rsidP="00F21207">
            <w:pPr>
              <w:rPr>
                <w:b/>
              </w:rPr>
            </w:pPr>
            <w:r w:rsidRPr="002A1114">
              <w:rPr>
                <w:b/>
              </w:rPr>
              <w:t>ΠΑΡΑΠΟΜΠΗ</w:t>
            </w:r>
          </w:p>
        </w:tc>
      </w:tr>
      <w:tr w:rsidR="00F85736" w:rsidRPr="002A1114" w:rsidTr="005D3810">
        <w:trPr>
          <w:trHeight w:val="1786"/>
        </w:trPr>
        <w:tc>
          <w:tcPr>
            <w:tcW w:w="610" w:type="dxa"/>
            <w:shd w:val="clear" w:color="auto" w:fill="auto"/>
          </w:tcPr>
          <w:p w:rsidR="00F85736" w:rsidRPr="002A1114" w:rsidRDefault="00F85736" w:rsidP="00F21207">
            <w:pPr>
              <w:rPr>
                <w:b/>
              </w:rPr>
            </w:pPr>
            <w:r w:rsidRPr="002A1114">
              <w:rPr>
                <w:b/>
              </w:rPr>
              <w:t>16.2</w:t>
            </w:r>
          </w:p>
        </w:tc>
        <w:tc>
          <w:tcPr>
            <w:tcW w:w="5481" w:type="dxa"/>
            <w:shd w:val="clear" w:color="auto" w:fill="auto"/>
          </w:tcPr>
          <w:p w:rsidR="00F85736" w:rsidRPr="002A1114" w:rsidRDefault="00F85736" w:rsidP="00F21207">
            <w:pPr>
              <w:spacing w:after="0" w:line="240" w:lineRule="auto"/>
              <w:jc w:val="both"/>
              <w:rPr>
                <w:rFonts w:cs="Calibri"/>
              </w:rPr>
            </w:pPr>
            <w:r w:rsidRPr="002A1114">
              <w:rPr>
                <w:rFonts w:cs="Calibri"/>
              </w:rPr>
              <w:t xml:space="preserve">Πλήρες </w:t>
            </w:r>
            <w:proofErr w:type="spellStart"/>
            <w:r w:rsidRPr="002A1114">
              <w:rPr>
                <w:rFonts w:cs="Calibri"/>
              </w:rPr>
              <w:t>κιτ</w:t>
            </w:r>
            <w:proofErr w:type="spellEnd"/>
            <w:r w:rsidRPr="002A1114">
              <w:rPr>
                <w:rFonts w:cs="Calibri"/>
              </w:rPr>
              <w:t xml:space="preserve"> για την αυτοματοποιημένη απομόνωση γενετικού υλικού DNA και RNA ιών, και DNA βακτηρίων από ολικό αίμα, ορό, πλάσμα, ΕΝΥ, ούρα, αναπνευστικά δείγματα και άλλα ελεύθερα-κυττάρων σωματικά υγρά, με τη χρήση μαγνητικών σφαιριδίων. </w:t>
            </w:r>
          </w:p>
          <w:p w:rsidR="00F85736" w:rsidRPr="002A1114" w:rsidRDefault="00F85736" w:rsidP="00F21207">
            <w:pPr>
              <w:spacing w:after="0" w:line="240" w:lineRule="auto"/>
              <w:jc w:val="both"/>
              <w:rPr>
                <w:rFonts w:cs="Calibri"/>
              </w:rPr>
            </w:pPr>
            <w:r w:rsidRPr="002A1114">
              <w:rPr>
                <w:rFonts w:cs="Calibri"/>
              </w:rPr>
              <w:t xml:space="preserve">Η αρχική ποσότητα δείγματος να είναι 100μL, 200μL, ή 400μL και ο χειριστής να μπορεί να επιλέξει τον όγκο </w:t>
            </w:r>
            <w:proofErr w:type="spellStart"/>
            <w:r w:rsidRPr="002A1114">
              <w:rPr>
                <w:rFonts w:cs="Calibri"/>
              </w:rPr>
              <w:t>έκλουσης</w:t>
            </w:r>
            <w:proofErr w:type="spellEnd"/>
            <w:r w:rsidRPr="002A1114">
              <w:rPr>
                <w:rFonts w:cs="Calibri"/>
              </w:rPr>
              <w:t xml:space="preserve"> ανάμεσα στο εύρος 50-200μl ανάλογα με τη φύση του δείγματος και τις ανάγκες των εφαρμογών που ακολουθούν.</w:t>
            </w:r>
          </w:p>
          <w:p w:rsidR="00F85736" w:rsidRPr="002A1114" w:rsidRDefault="00F85736" w:rsidP="00F21207">
            <w:pPr>
              <w:spacing w:after="0" w:line="240" w:lineRule="auto"/>
              <w:jc w:val="both"/>
              <w:rPr>
                <w:rFonts w:cs="Calibri"/>
              </w:rPr>
            </w:pPr>
            <w:r w:rsidRPr="002A1114">
              <w:rPr>
                <w:rFonts w:cs="Calibri"/>
              </w:rPr>
              <w:t xml:space="preserve">Να υπάρχει δυνατότητα χρήσης εσωτερικού </w:t>
            </w:r>
            <w:proofErr w:type="spellStart"/>
            <w:r w:rsidRPr="002A1114">
              <w:rPr>
                <w:rFonts w:cs="Calibri"/>
              </w:rPr>
              <w:t>control</w:t>
            </w:r>
            <w:proofErr w:type="spellEnd"/>
            <w:r w:rsidRPr="002A1114">
              <w:rPr>
                <w:rFonts w:cs="Calibri"/>
              </w:rPr>
              <w:t xml:space="preserve"> και </w:t>
            </w:r>
            <w:proofErr w:type="spellStart"/>
            <w:r w:rsidRPr="002A1114">
              <w:rPr>
                <w:rFonts w:cs="Calibri"/>
              </w:rPr>
              <w:t>carrier</w:t>
            </w:r>
            <w:proofErr w:type="spellEnd"/>
            <w:r w:rsidRPr="002A1114">
              <w:rPr>
                <w:rFonts w:cs="Calibri"/>
              </w:rPr>
              <w:t xml:space="preserve"> για την αποφυγή ψευδώς αρνητικών αποτελεσμάτων.</w:t>
            </w:r>
          </w:p>
          <w:p w:rsidR="00F85736" w:rsidRPr="002A1114" w:rsidRDefault="00F85736" w:rsidP="00F21207">
            <w:pPr>
              <w:spacing w:after="0" w:line="240" w:lineRule="auto"/>
              <w:jc w:val="both"/>
              <w:rPr>
                <w:rFonts w:cs="Calibri"/>
              </w:rPr>
            </w:pPr>
            <w:r w:rsidRPr="002A1114">
              <w:rPr>
                <w:rFonts w:cs="Calibri"/>
              </w:rPr>
              <w:t xml:space="preserve">Το </w:t>
            </w:r>
            <w:proofErr w:type="spellStart"/>
            <w:r w:rsidRPr="002A1114">
              <w:rPr>
                <w:rFonts w:cs="Calibri"/>
              </w:rPr>
              <w:t>κιτ</w:t>
            </w:r>
            <w:proofErr w:type="spellEnd"/>
            <w:r w:rsidRPr="002A1114">
              <w:rPr>
                <w:rFonts w:cs="Calibri"/>
              </w:rPr>
              <w:t xml:space="preserve"> να περιλαμβάνει όλα τα απαραίτητα αντιδραστήρια και αναλώσιμα, προκειμένου να αυτοματοποιηθεί σε συμβατό εξοπλισμό χωρίς επιπλέον υλικό ή οικονομική επιβάρυνση.</w:t>
            </w:r>
          </w:p>
          <w:p w:rsidR="00F85736" w:rsidRPr="002A1114" w:rsidRDefault="00F85736" w:rsidP="00F21207">
            <w:pPr>
              <w:spacing w:after="0" w:line="240" w:lineRule="auto"/>
              <w:jc w:val="both"/>
              <w:rPr>
                <w:rFonts w:cs="Calibri"/>
              </w:rPr>
            </w:pPr>
            <w:r w:rsidRPr="002A1114">
              <w:rPr>
                <w:rFonts w:cs="Calibri"/>
              </w:rPr>
              <w:t xml:space="preserve">Τα αντιδραστήρια να παρέχονται σε </w:t>
            </w:r>
            <w:proofErr w:type="spellStart"/>
            <w:r w:rsidRPr="002A1114">
              <w:rPr>
                <w:rFonts w:cs="Calibri"/>
              </w:rPr>
              <w:t>προγεμισμένες</w:t>
            </w:r>
            <w:proofErr w:type="spellEnd"/>
            <w:r w:rsidRPr="002A1114">
              <w:rPr>
                <w:rFonts w:cs="Calibri"/>
              </w:rPr>
              <w:t xml:space="preserve"> και σφραγισμένες κασέτες, ώστε να εξασφαλίζεται η αποφυγή επιμολύνσεων, η επεξεργασία ακόμη και ενός δείγματος, χωρίς καμία σπατάλη πλαστικών και χωρίς επιπλέον κόστος. Με τον τρόπο αυτό διασφαλίζεται η ταχύτητα και η ευκολία στη φόρτωση του συστήματος αυτόματης απομόνωσης.</w:t>
            </w:r>
          </w:p>
          <w:p w:rsidR="00F85736" w:rsidRPr="002A1114" w:rsidRDefault="00F85736" w:rsidP="00F21207">
            <w:pPr>
              <w:spacing w:after="0" w:line="240" w:lineRule="auto"/>
              <w:jc w:val="both"/>
              <w:rPr>
                <w:rFonts w:cs="Calibri"/>
                <w:color w:val="000000"/>
              </w:rPr>
            </w:pPr>
            <w:r w:rsidRPr="002A1114">
              <w:rPr>
                <w:rFonts w:cs="Calibri"/>
                <w:color w:val="000000"/>
              </w:rPr>
              <w:t>Τα αντιδραστήρια να είναι έτοιμα για χρήση και να αποσφραγίζονται αυτόματα από το μηχάνημα και όχι από τον χειριστή.</w:t>
            </w:r>
          </w:p>
          <w:p w:rsidR="00F85736" w:rsidRPr="002A1114" w:rsidRDefault="00F85736" w:rsidP="00F21207">
            <w:pPr>
              <w:spacing w:after="0" w:line="240" w:lineRule="auto"/>
              <w:jc w:val="both"/>
              <w:rPr>
                <w:rFonts w:cs="Calibri"/>
              </w:rPr>
            </w:pPr>
            <w:r w:rsidRPr="002A1114">
              <w:rPr>
                <w:rFonts w:cs="Calibri"/>
              </w:rPr>
              <w:lastRenderedPageBreak/>
              <w:t xml:space="preserve">Η απομόνωση να πραγματοποιείται σε λιγότερο από 40 λεπτά με χρήση τεχνολογίας μαγνητικών σφαιριδίων. </w:t>
            </w:r>
          </w:p>
          <w:p w:rsidR="00F85736" w:rsidRPr="002A1114" w:rsidRDefault="00F85736" w:rsidP="00F21207">
            <w:pPr>
              <w:spacing w:after="0" w:line="240" w:lineRule="auto"/>
              <w:jc w:val="both"/>
              <w:rPr>
                <w:rFonts w:cs="Calibri"/>
              </w:rPr>
            </w:pPr>
            <w:r w:rsidRPr="002A1114">
              <w:rPr>
                <w:rFonts w:cs="Calibri"/>
              </w:rPr>
              <w:t>Να διαθέτουν γραμμωτό κώδικα (</w:t>
            </w:r>
            <w:proofErr w:type="spellStart"/>
            <w:r w:rsidRPr="002A1114">
              <w:rPr>
                <w:rFonts w:cs="Calibri"/>
              </w:rPr>
              <w:t>Barcode</w:t>
            </w:r>
            <w:proofErr w:type="spellEnd"/>
            <w:r w:rsidRPr="002A1114">
              <w:rPr>
                <w:rFonts w:cs="Calibri"/>
              </w:rPr>
              <w:t>) για την αποφυγή ανθρώπινου λάθους. Να διατίθεται σε συσκευασία 48 δειγμάτων.</w:t>
            </w:r>
          </w:p>
          <w:p w:rsidR="00F85736" w:rsidRPr="002A1114" w:rsidRDefault="00F85736" w:rsidP="00F21207">
            <w:pPr>
              <w:rPr>
                <w:b/>
                <w:u w:val="single"/>
              </w:rPr>
            </w:pPr>
          </w:p>
        </w:tc>
        <w:tc>
          <w:tcPr>
            <w:tcW w:w="992" w:type="dxa"/>
            <w:shd w:val="clear" w:color="auto" w:fill="auto"/>
          </w:tcPr>
          <w:p w:rsidR="00F85736" w:rsidRPr="002A1114" w:rsidRDefault="00F85736" w:rsidP="00F21207">
            <w:pPr>
              <w:rPr>
                <w:b/>
                <w:u w:val="single"/>
              </w:rPr>
            </w:pPr>
          </w:p>
        </w:tc>
        <w:tc>
          <w:tcPr>
            <w:tcW w:w="992" w:type="dxa"/>
            <w:shd w:val="clear" w:color="auto" w:fill="auto"/>
          </w:tcPr>
          <w:p w:rsidR="00F85736" w:rsidRPr="002A1114" w:rsidRDefault="00F85736" w:rsidP="00F21207">
            <w:pPr>
              <w:rPr>
                <w:b/>
                <w:u w:val="single"/>
              </w:rPr>
            </w:pPr>
          </w:p>
        </w:tc>
        <w:tc>
          <w:tcPr>
            <w:tcW w:w="1553" w:type="dxa"/>
            <w:shd w:val="clear" w:color="auto" w:fill="auto"/>
          </w:tcPr>
          <w:p w:rsidR="00F85736" w:rsidRPr="002A1114" w:rsidRDefault="00F85736" w:rsidP="00F21207">
            <w:pPr>
              <w:rPr>
                <w:b/>
                <w:u w:val="single"/>
              </w:rPr>
            </w:pPr>
          </w:p>
        </w:tc>
      </w:tr>
      <w:tr w:rsidR="00F85736" w:rsidRPr="002A1114" w:rsidTr="00F21207">
        <w:tc>
          <w:tcPr>
            <w:tcW w:w="610" w:type="dxa"/>
            <w:shd w:val="clear" w:color="auto" w:fill="auto"/>
          </w:tcPr>
          <w:p w:rsidR="00F85736" w:rsidRPr="002A1114" w:rsidRDefault="00F85736" w:rsidP="00F21207">
            <w:pPr>
              <w:rPr>
                <w:b/>
              </w:rPr>
            </w:pPr>
            <w:r w:rsidRPr="002A1114">
              <w:rPr>
                <w:b/>
              </w:rPr>
              <w:lastRenderedPageBreak/>
              <w:t>16.3</w:t>
            </w:r>
          </w:p>
        </w:tc>
        <w:tc>
          <w:tcPr>
            <w:tcW w:w="5481" w:type="dxa"/>
            <w:shd w:val="clear" w:color="auto" w:fill="auto"/>
          </w:tcPr>
          <w:p w:rsidR="00F85736" w:rsidRPr="002A1114" w:rsidRDefault="00F85736" w:rsidP="00F21207">
            <w:pPr>
              <w:spacing w:after="0" w:line="240" w:lineRule="auto"/>
              <w:jc w:val="both"/>
              <w:rPr>
                <w:rFonts w:cs="Calibri"/>
              </w:rPr>
            </w:pPr>
            <w:r w:rsidRPr="002A1114">
              <w:rPr>
                <w:rFonts w:cs="Calibri"/>
              </w:rPr>
              <w:t xml:space="preserve">Πλήρες </w:t>
            </w:r>
            <w:proofErr w:type="spellStart"/>
            <w:r w:rsidRPr="002A1114">
              <w:rPr>
                <w:rFonts w:cs="Calibri"/>
              </w:rPr>
              <w:t>κιτ</w:t>
            </w:r>
            <w:proofErr w:type="spellEnd"/>
            <w:r w:rsidRPr="002A1114">
              <w:rPr>
                <w:rFonts w:cs="Calibri"/>
              </w:rPr>
              <w:t xml:space="preserve"> για την αυτοματοποιημένη απομόνωση </w:t>
            </w:r>
            <w:proofErr w:type="spellStart"/>
            <w:r w:rsidRPr="002A1114">
              <w:rPr>
                <w:rFonts w:cs="Calibri"/>
              </w:rPr>
              <w:t>γενωμικού</w:t>
            </w:r>
            <w:proofErr w:type="spellEnd"/>
            <w:r w:rsidRPr="002A1114">
              <w:rPr>
                <w:rFonts w:cs="Calibri"/>
              </w:rPr>
              <w:t xml:space="preserve"> DNA από ολικό αίμα (νωπό ή συντηρημένο σε ψύξη ή κατάψυξη, με οιοδήποτε αντιπηκτικό) ή </w:t>
            </w:r>
            <w:proofErr w:type="spellStart"/>
            <w:r w:rsidRPr="002A1114">
              <w:rPr>
                <w:rFonts w:cs="Calibri"/>
              </w:rPr>
              <w:t>buffy</w:t>
            </w:r>
            <w:proofErr w:type="spellEnd"/>
            <w:r w:rsidRPr="002A1114">
              <w:rPr>
                <w:rFonts w:cs="Calibri"/>
              </w:rPr>
              <w:t xml:space="preserve"> </w:t>
            </w:r>
            <w:proofErr w:type="spellStart"/>
            <w:r w:rsidRPr="002A1114">
              <w:rPr>
                <w:rFonts w:cs="Calibri"/>
              </w:rPr>
              <w:t>coat</w:t>
            </w:r>
            <w:proofErr w:type="spellEnd"/>
            <w:r w:rsidRPr="002A1114">
              <w:rPr>
                <w:rFonts w:cs="Calibri"/>
              </w:rPr>
              <w:t xml:space="preserve">, με τη χρήση μαγνητικών σφαιριδίων. </w:t>
            </w:r>
          </w:p>
          <w:p w:rsidR="00F85736" w:rsidRPr="002A1114" w:rsidRDefault="00F85736" w:rsidP="00F21207">
            <w:pPr>
              <w:spacing w:after="0" w:line="240" w:lineRule="auto"/>
              <w:jc w:val="both"/>
              <w:rPr>
                <w:rFonts w:cs="Calibri"/>
              </w:rPr>
            </w:pPr>
            <w:r w:rsidRPr="002A1114">
              <w:rPr>
                <w:rFonts w:cs="Calibri"/>
              </w:rPr>
              <w:t xml:space="preserve">Η αρχική ποσότητα δείγματος να είναι 200μl και ο χειριστής να μπορεί να επιλέξει τον όγκο </w:t>
            </w:r>
            <w:proofErr w:type="spellStart"/>
            <w:r w:rsidRPr="002A1114">
              <w:rPr>
                <w:rFonts w:cs="Calibri"/>
              </w:rPr>
              <w:t>έκλουσης</w:t>
            </w:r>
            <w:proofErr w:type="spellEnd"/>
            <w:r w:rsidRPr="002A1114">
              <w:rPr>
                <w:rFonts w:cs="Calibri"/>
              </w:rPr>
              <w:t xml:space="preserve"> ανάμεσα σε 50, 100, 200μl ανάλογα με τη φύση του δείγματος και τις ανάγκες των εφαρμογών που ακολουθούν.</w:t>
            </w:r>
          </w:p>
          <w:p w:rsidR="00F85736" w:rsidRPr="002A1114" w:rsidRDefault="00F85736" w:rsidP="00F21207">
            <w:pPr>
              <w:spacing w:after="0" w:line="240" w:lineRule="auto"/>
              <w:jc w:val="both"/>
              <w:rPr>
                <w:rFonts w:cs="Calibri"/>
              </w:rPr>
            </w:pPr>
            <w:r w:rsidRPr="002A1114">
              <w:rPr>
                <w:rFonts w:cs="Calibri"/>
              </w:rPr>
              <w:t xml:space="preserve">Η απόδοση του </w:t>
            </w:r>
            <w:proofErr w:type="spellStart"/>
            <w:r w:rsidRPr="002A1114">
              <w:rPr>
                <w:rFonts w:cs="Calibri"/>
              </w:rPr>
              <w:t>kit</w:t>
            </w:r>
            <w:proofErr w:type="spellEnd"/>
            <w:r w:rsidRPr="002A1114">
              <w:rPr>
                <w:rFonts w:cs="Calibri"/>
              </w:rPr>
              <w:t xml:space="preserve"> των αντιδραστηρίων να είναι έως και 6.0 </w:t>
            </w:r>
            <w:proofErr w:type="spellStart"/>
            <w:r w:rsidRPr="002A1114">
              <w:rPr>
                <w:rFonts w:cs="Calibri"/>
              </w:rPr>
              <w:t>μg</w:t>
            </w:r>
            <w:proofErr w:type="spellEnd"/>
            <w:r w:rsidRPr="002A1114">
              <w:rPr>
                <w:rFonts w:cs="Calibri"/>
              </w:rPr>
              <w:t xml:space="preserve">. </w:t>
            </w:r>
          </w:p>
          <w:p w:rsidR="00F85736" w:rsidRPr="002A1114" w:rsidRDefault="00F85736" w:rsidP="00F21207">
            <w:pPr>
              <w:rPr>
                <w:b/>
                <w:u w:val="single"/>
              </w:rPr>
            </w:pPr>
            <w:r w:rsidRPr="002A1114">
              <w:rPr>
                <w:rFonts w:cs="Calibri"/>
              </w:rPr>
              <w:t xml:space="preserve">Το </w:t>
            </w:r>
            <w:proofErr w:type="spellStart"/>
            <w:r w:rsidRPr="002A1114">
              <w:rPr>
                <w:rFonts w:cs="Calibri"/>
              </w:rPr>
              <w:t>κιτ</w:t>
            </w:r>
            <w:proofErr w:type="spellEnd"/>
            <w:r w:rsidRPr="002A1114">
              <w:rPr>
                <w:rFonts w:cs="Calibri"/>
              </w:rPr>
              <w:t xml:space="preserve"> να περιλαμβάνει όλα τα απαραίτητα αντιδραστήρια και αναλώσιμα, προκειμένου να αυτοματοποιηθεί σε συμβατό εξοπλισμό χωρίς επιπλέον υλικό ή οικονομική επιβάρυνση. Τα αντιδραστήρια να παρέχονται σε </w:t>
            </w:r>
            <w:proofErr w:type="spellStart"/>
            <w:r w:rsidRPr="002A1114">
              <w:rPr>
                <w:rFonts w:cs="Calibri"/>
              </w:rPr>
              <w:t>προγεμισμένες</w:t>
            </w:r>
            <w:proofErr w:type="spellEnd"/>
            <w:r w:rsidRPr="002A1114">
              <w:rPr>
                <w:rFonts w:cs="Calibri"/>
              </w:rPr>
              <w:t xml:space="preserve"> και σφραγισμένες κασέτες, ώστε να εξασφαλίζεται η αποφυγή επιμολύνσεων, η επεξεργασία ακόμη και ενός δείγματος, χωρίς καμία σπατάλη πλαστικών και χωρίς επιπλέον κόστος. Με τον τρόπο αυτό διασφαλίζεται η ταχύτητα και η ευκολία στη φόρτωση του συστήματος αυτόματης απομόνωσης. </w:t>
            </w:r>
            <w:r w:rsidRPr="002A1114">
              <w:rPr>
                <w:rFonts w:cs="Calibri"/>
                <w:color w:val="000000"/>
              </w:rPr>
              <w:t xml:space="preserve">Τα αντιδραστήρια να είναι έτοιμα για χρήση και να αποσφραγίζονται αυτόματα από το μηχάνημα και όχι από τον χειριστή. </w:t>
            </w:r>
            <w:r w:rsidRPr="002A1114">
              <w:rPr>
                <w:rFonts w:cs="Calibri"/>
              </w:rPr>
              <w:t>Η απομόνωση να πραγματοποιείται σε λιγότερο από 20 λεπτά με χρήση τεχνολογίας μαγνητικών σφαιριδίων. Να διαθέτουν γραμμωτό κώδικα (</w:t>
            </w:r>
            <w:proofErr w:type="spellStart"/>
            <w:r w:rsidRPr="002A1114">
              <w:rPr>
                <w:rFonts w:cs="Calibri"/>
              </w:rPr>
              <w:t>Barcode</w:t>
            </w:r>
            <w:proofErr w:type="spellEnd"/>
            <w:r w:rsidRPr="002A1114">
              <w:rPr>
                <w:rFonts w:cs="Calibri"/>
              </w:rPr>
              <w:t>) για την αποφυγή ανθρώπινου λάθους. Να διατίθεται σε συσκευασία 48 δειγμάτων.</w:t>
            </w:r>
          </w:p>
        </w:tc>
        <w:tc>
          <w:tcPr>
            <w:tcW w:w="992" w:type="dxa"/>
            <w:shd w:val="clear" w:color="auto" w:fill="auto"/>
          </w:tcPr>
          <w:p w:rsidR="00F85736" w:rsidRPr="002A1114" w:rsidRDefault="00F85736" w:rsidP="00F21207">
            <w:pPr>
              <w:rPr>
                <w:b/>
                <w:u w:val="single"/>
              </w:rPr>
            </w:pPr>
          </w:p>
        </w:tc>
        <w:tc>
          <w:tcPr>
            <w:tcW w:w="992" w:type="dxa"/>
            <w:shd w:val="clear" w:color="auto" w:fill="auto"/>
          </w:tcPr>
          <w:p w:rsidR="00F85736" w:rsidRPr="002A1114" w:rsidRDefault="00F85736" w:rsidP="00F21207">
            <w:pPr>
              <w:rPr>
                <w:b/>
                <w:u w:val="single"/>
              </w:rPr>
            </w:pPr>
          </w:p>
        </w:tc>
        <w:tc>
          <w:tcPr>
            <w:tcW w:w="1553" w:type="dxa"/>
            <w:shd w:val="clear" w:color="auto" w:fill="auto"/>
          </w:tcPr>
          <w:p w:rsidR="00F85736" w:rsidRPr="002A1114" w:rsidRDefault="00F85736" w:rsidP="00F21207">
            <w:pPr>
              <w:rPr>
                <w:b/>
                <w:u w:val="single"/>
              </w:rPr>
            </w:pPr>
          </w:p>
        </w:tc>
      </w:tr>
    </w:tbl>
    <w:p w:rsidR="00F85736" w:rsidRDefault="00F85736" w:rsidP="00F85736">
      <w:pPr>
        <w:rPr>
          <w:b/>
          <w:u w:val="single"/>
        </w:rPr>
      </w:pPr>
    </w:p>
    <w:p w:rsidR="00F85736" w:rsidRDefault="00F85736" w:rsidP="00F85736">
      <w:pPr>
        <w:keepNext/>
        <w:spacing w:before="240" w:after="60" w:line="240" w:lineRule="auto"/>
        <w:ind w:right="49"/>
        <w:outlineLvl w:val="2"/>
        <w:rPr>
          <w:b/>
          <w:u w:val="single"/>
        </w:rPr>
      </w:pPr>
      <w:r>
        <w:rPr>
          <w:b/>
          <w:u w:val="single"/>
        </w:rPr>
        <w:lastRenderedPageBreak/>
        <w:t>Κλειστός Πίνακας VI:</w:t>
      </w:r>
      <w:r w:rsidRPr="009E0C9E">
        <w:rPr>
          <w:b/>
          <w:u w:val="single"/>
        </w:rPr>
        <w:t xml:space="preserve"> ΖΗΤΟΥΜΕΝΑ ΑΝΤΙΔΡΑΣΤΗΡΙΑ </w:t>
      </w:r>
      <w:r w:rsidRPr="00EA36C5">
        <w:rPr>
          <w:b/>
          <w:u w:val="single"/>
        </w:rPr>
        <w:t>ΑΥΤΟΜΑΤΟΥ ΑΝΟΣΟΕΝΖΥΜΙΚΟΥ ΑΝΑΛΥΤΗ (ΤΕΧΝΙΚΗΣ ELISA) &amp; ΑΝΤΙΔΡΑΣΤΗΡΙΩΝ ELISA</w:t>
      </w:r>
      <w:r w:rsidRPr="009E0C9E">
        <w:rPr>
          <w:b/>
          <w:u w:val="single"/>
        </w:rPr>
        <w:t xml:space="preserve"> του Διαγνωστικού Τμήματος του Ε.Ι.Π. (Οι εταιρείες πρέπει να προσφέρουν για όλα τα είδη του πίνακα)</w:t>
      </w:r>
    </w:p>
    <w:p w:rsidR="00F85736" w:rsidRPr="00EA36C5" w:rsidRDefault="00F85736" w:rsidP="00F85736">
      <w:pPr>
        <w:keepNext/>
        <w:spacing w:before="240" w:after="60" w:line="240" w:lineRule="auto"/>
        <w:ind w:right="49"/>
        <w:outlineLvl w:val="2"/>
        <w:rPr>
          <w:rFonts w:ascii="Arial Narrow" w:eastAsia="SimSun" w:hAnsi="Arial Narrow"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6"/>
        <w:gridCol w:w="4502"/>
        <w:gridCol w:w="759"/>
        <w:gridCol w:w="854"/>
        <w:gridCol w:w="1535"/>
      </w:tblGrid>
      <w:tr w:rsidR="00F85736" w:rsidRPr="002A1114" w:rsidTr="00F21207">
        <w:tc>
          <w:tcPr>
            <w:tcW w:w="9628" w:type="dxa"/>
            <w:gridSpan w:val="5"/>
            <w:shd w:val="clear" w:color="auto" w:fill="auto"/>
          </w:tcPr>
          <w:p w:rsidR="00F85736" w:rsidRPr="002A1114" w:rsidRDefault="00F85736" w:rsidP="00F21207">
            <w:pPr>
              <w:spacing w:after="0" w:line="240" w:lineRule="auto"/>
              <w:ind w:left="540" w:hanging="540"/>
              <w:jc w:val="both"/>
              <w:rPr>
                <w:rFonts w:ascii="Arial Narrow" w:eastAsia="SimSun" w:hAnsi="Arial Narrow"/>
                <w:b/>
                <w:sz w:val="24"/>
                <w:szCs w:val="24"/>
              </w:rPr>
            </w:pPr>
            <w:r w:rsidRPr="002A1114">
              <w:rPr>
                <w:rFonts w:ascii="Arial Narrow" w:eastAsia="SimSun" w:hAnsi="Arial Narrow"/>
                <w:b/>
                <w:sz w:val="24"/>
                <w:szCs w:val="24"/>
              </w:rPr>
              <w:t>ΠΡΟΔΙΑΓΡΑΦΕΣ ΑΥΤΟΜΑΤΟΥΑΝΟΣΟΕΝΖΥΜΙΚΟΥ ΑΝΑΛΥΤΗ ELISA</w:t>
            </w:r>
          </w:p>
          <w:p w:rsidR="00F85736" w:rsidRPr="002A1114" w:rsidRDefault="00F85736" w:rsidP="00F21207">
            <w:pPr>
              <w:rPr>
                <w:b/>
              </w:rPr>
            </w:pPr>
          </w:p>
        </w:tc>
      </w:tr>
      <w:tr w:rsidR="00F85736" w:rsidRPr="002A1114" w:rsidTr="00F21207">
        <w:tc>
          <w:tcPr>
            <w:tcW w:w="675" w:type="dxa"/>
            <w:shd w:val="clear" w:color="auto" w:fill="auto"/>
          </w:tcPr>
          <w:p w:rsidR="00F85736" w:rsidRPr="002A1114" w:rsidRDefault="00F85736" w:rsidP="00F21207">
            <w:pPr>
              <w:rPr>
                <w:b/>
              </w:rPr>
            </w:pPr>
            <w:r w:rsidRPr="002A1114">
              <w:rPr>
                <w:b/>
              </w:rPr>
              <w:t>Α/Α</w:t>
            </w:r>
          </w:p>
        </w:tc>
        <w:tc>
          <w:tcPr>
            <w:tcW w:w="5557" w:type="dxa"/>
            <w:shd w:val="clear" w:color="auto" w:fill="auto"/>
          </w:tcPr>
          <w:p w:rsidR="00F85736" w:rsidRPr="002A1114" w:rsidRDefault="00F85736" w:rsidP="00F21207">
            <w:pPr>
              <w:spacing w:after="0" w:line="240" w:lineRule="auto"/>
              <w:ind w:left="540" w:hanging="256"/>
              <w:jc w:val="both"/>
              <w:rPr>
                <w:b/>
              </w:rPr>
            </w:pPr>
          </w:p>
        </w:tc>
        <w:tc>
          <w:tcPr>
            <w:tcW w:w="851" w:type="dxa"/>
            <w:shd w:val="clear" w:color="auto" w:fill="auto"/>
          </w:tcPr>
          <w:p w:rsidR="00F85736" w:rsidRPr="002A1114" w:rsidRDefault="00F85736" w:rsidP="00F21207">
            <w:pPr>
              <w:rPr>
                <w:b/>
              </w:rPr>
            </w:pPr>
            <w:r w:rsidRPr="002A1114">
              <w:rPr>
                <w:b/>
              </w:rPr>
              <w:t>ΝΑΙ</w:t>
            </w:r>
          </w:p>
        </w:tc>
        <w:tc>
          <w:tcPr>
            <w:tcW w:w="992" w:type="dxa"/>
            <w:shd w:val="clear" w:color="auto" w:fill="auto"/>
          </w:tcPr>
          <w:p w:rsidR="00F85736" w:rsidRPr="002A1114" w:rsidRDefault="00F85736" w:rsidP="00F21207">
            <w:pPr>
              <w:rPr>
                <w:b/>
              </w:rPr>
            </w:pPr>
            <w:r w:rsidRPr="002A1114">
              <w:rPr>
                <w:b/>
              </w:rPr>
              <w:t xml:space="preserve">ΟΧΙ </w:t>
            </w:r>
          </w:p>
        </w:tc>
        <w:tc>
          <w:tcPr>
            <w:tcW w:w="1553" w:type="dxa"/>
            <w:shd w:val="clear" w:color="auto" w:fill="auto"/>
          </w:tcPr>
          <w:p w:rsidR="00F85736" w:rsidRPr="002A1114" w:rsidRDefault="00F85736" w:rsidP="00F21207">
            <w:pPr>
              <w:rPr>
                <w:b/>
              </w:rPr>
            </w:pPr>
            <w:r w:rsidRPr="002A1114">
              <w:rPr>
                <w:b/>
              </w:rPr>
              <w:t>ΠΑΡΑΠΟΜΠΗ</w:t>
            </w:r>
          </w:p>
        </w:tc>
      </w:tr>
      <w:tr w:rsidR="00F85736" w:rsidRPr="002A1114" w:rsidTr="00F21207">
        <w:tc>
          <w:tcPr>
            <w:tcW w:w="675" w:type="dxa"/>
            <w:shd w:val="clear" w:color="auto" w:fill="auto"/>
          </w:tcPr>
          <w:p w:rsidR="00F85736" w:rsidRPr="002A1114" w:rsidRDefault="00F85736" w:rsidP="00F21207">
            <w:pPr>
              <w:rPr>
                <w:b/>
                <w:u w:val="single"/>
              </w:rPr>
            </w:pPr>
          </w:p>
        </w:tc>
        <w:tc>
          <w:tcPr>
            <w:tcW w:w="5557" w:type="dxa"/>
            <w:shd w:val="clear" w:color="auto" w:fill="auto"/>
          </w:tcPr>
          <w:p w:rsidR="00F85736" w:rsidRPr="002A1114" w:rsidRDefault="00F85736" w:rsidP="00F21207">
            <w:pPr>
              <w:tabs>
                <w:tab w:val="left" w:pos="360"/>
              </w:tabs>
              <w:spacing w:after="0" w:line="240" w:lineRule="auto"/>
              <w:ind w:left="284"/>
              <w:jc w:val="both"/>
              <w:rPr>
                <w:rFonts w:ascii="Arial Narrow" w:eastAsia="SimSun" w:hAnsi="Arial Narrow"/>
                <w:sz w:val="24"/>
                <w:szCs w:val="24"/>
              </w:rPr>
            </w:pPr>
            <w:r w:rsidRPr="002A1114">
              <w:rPr>
                <w:rFonts w:ascii="Arial Narrow" w:eastAsia="SimSun" w:hAnsi="Arial Narrow"/>
                <w:sz w:val="24"/>
                <w:szCs w:val="24"/>
              </w:rPr>
              <w:t>Να είναι πλήρως αυτοματοποιημένο σύστημα, επιτρέποντας την πλήρη ολοκλήρωση των πρωτοκόλλων των εξετάσεων, χωρίς να απαιτείται σε κανένα στάδιο της διαδικασίας, η παρέμβαση του χρήστη.</w:t>
            </w:r>
          </w:p>
          <w:p w:rsidR="00F85736" w:rsidRPr="002A1114" w:rsidRDefault="00F85736" w:rsidP="00F21207">
            <w:pPr>
              <w:spacing w:after="0" w:line="240" w:lineRule="auto"/>
              <w:ind w:left="360"/>
              <w:jc w:val="both"/>
              <w:rPr>
                <w:rFonts w:ascii="Arial Narrow" w:eastAsia="SimSun" w:hAnsi="Arial Narrow"/>
                <w:sz w:val="24"/>
                <w:szCs w:val="24"/>
              </w:rPr>
            </w:pPr>
          </w:p>
          <w:p w:rsidR="00F85736" w:rsidRPr="002A1114" w:rsidRDefault="00F85736" w:rsidP="00F21207">
            <w:pPr>
              <w:tabs>
                <w:tab w:val="left" w:pos="360"/>
              </w:tabs>
              <w:spacing w:after="0" w:line="240" w:lineRule="auto"/>
              <w:ind w:left="284"/>
              <w:jc w:val="both"/>
              <w:rPr>
                <w:rFonts w:ascii="Arial Narrow" w:eastAsia="SimSun" w:hAnsi="Arial Narrow"/>
                <w:sz w:val="24"/>
                <w:szCs w:val="24"/>
              </w:rPr>
            </w:pPr>
            <w:r w:rsidRPr="002A1114">
              <w:rPr>
                <w:rFonts w:ascii="Arial Narrow" w:eastAsia="SimSun" w:hAnsi="Arial Narrow"/>
                <w:sz w:val="24"/>
                <w:szCs w:val="24"/>
              </w:rPr>
              <w:t>Να είναι ανοιχτού τύπου σύστημα επιτρέποντας τον προγραμματισμό οποιουδήποτε πρωτοκόλλου θελήσει το εργαστήριο.</w:t>
            </w:r>
          </w:p>
          <w:p w:rsidR="00F85736" w:rsidRPr="002A1114" w:rsidRDefault="00F85736" w:rsidP="00F21207">
            <w:pPr>
              <w:spacing w:after="0" w:line="240" w:lineRule="auto"/>
              <w:ind w:left="720"/>
              <w:rPr>
                <w:rFonts w:ascii="Arial Narrow" w:eastAsia="SimSun" w:hAnsi="Arial Narrow"/>
                <w:sz w:val="24"/>
                <w:szCs w:val="24"/>
              </w:rPr>
            </w:pPr>
          </w:p>
          <w:p w:rsidR="00F85736" w:rsidRPr="002A1114" w:rsidRDefault="00F85736" w:rsidP="00F21207">
            <w:pPr>
              <w:tabs>
                <w:tab w:val="left" w:pos="360"/>
              </w:tabs>
              <w:spacing w:after="0" w:line="240" w:lineRule="auto"/>
              <w:jc w:val="both"/>
              <w:rPr>
                <w:rFonts w:ascii="Arial Narrow" w:eastAsia="SimSun" w:hAnsi="Arial Narrow"/>
                <w:sz w:val="24"/>
                <w:szCs w:val="24"/>
              </w:rPr>
            </w:pPr>
            <w:r w:rsidRPr="002A1114">
              <w:rPr>
                <w:rFonts w:ascii="Arial Narrow" w:eastAsia="SimSun" w:hAnsi="Arial Narrow"/>
                <w:sz w:val="24"/>
                <w:szCs w:val="24"/>
              </w:rPr>
              <w:t xml:space="preserve"> Να είναι κατάλληλος για την ανάλυση ποικίλων πρωτοκόλλων ELISA για </w:t>
            </w:r>
            <w:proofErr w:type="spellStart"/>
            <w:r w:rsidRPr="002A1114">
              <w:rPr>
                <w:rFonts w:ascii="Arial Narrow" w:eastAsia="SimSun" w:hAnsi="Arial Narrow"/>
                <w:sz w:val="24"/>
                <w:szCs w:val="24"/>
              </w:rPr>
              <w:t>αυτοάνοσα</w:t>
            </w:r>
            <w:proofErr w:type="spellEnd"/>
            <w:r w:rsidRPr="002A1114">
              <w:rPr>
                <w:rFonts w:ascii="Arial Narrow" w:eastAsia="SimSun" w:hAnsi="Arial Narrow"/>
                <w:sz w:val="24"/>
                <w:szCs w:val="24"/>
              </w:rPr>
              <w:t>, λοιμώδη νοσήματα, αλλεργιογόνα, κλπ.</w:t>
            </w:r>
          </w:p>
          <w:p w:rsidR="00F85736" w:rsidRPr="002A1114" w:rsidRDefault="00F85736" w:rsidP="00F21207">
            <w:pPr>
              <w:spacing w:after="0" w:line="240" w:lineRule="auto"/>
              <w:ind w:left="720"/>
              <w:rPr>
                <w:rFonts w:ascii="Arial Narrow" w:eastAsia="SimSun" w:hAnsi="Arial Narrow"/>
                <w:sz w:val="24"/>
                <w:szCs w:val="24"/>
              </w:rPr>
            </w:pPr>
          </w:p>
          <w:p w:rsidR="00F85736" w:rsidRPr="002A1114" w:rsidRDefault="00F85736" w:rsidP="00F21207">
            <w:pPr>
              <w:tabs>
                <w:tab w:val="left" w:pos="360"/>
              </w:tabs>
              <w:spacing w:after="0" w:line="240" w:lineRule="auto"/>
              <w:ind w:left="360"/>
              <w:jc w:val="both"/>
              <w:rPr>
                <w:rFonts w:ascii="Arial Narrow" w:eastAsia="SimSun" w:hAnsi="Arial Narrow"/>
                <w:sz w:val="24"/>
                <w:szCs w:val="24"/>
              </w:rPr>
            </w:pPr>
            <w:r w:rsidRPr="002A1114">
              <w:rPr>
                <w:rFonts w:ascii="Arial Narrow" w:eastAsia="SimSun" w:hAnsi="Arial Narrow"/>
                <w:sz w:val="24"/>
                <w:szCs w:val="24"/>
              </w:rPr>
              <w:t xml:space="preserve">Να επιτρέπει τον προγραμματισμό και την ταυτόχρονη εκτέλεση σε ένα κύκλο ανάλυσης τουλάχιστον 50 διαφορετικών πρωτοκόλλων εξετάσεων. </w:t>
            </w:r>
          </w:p>
          <w:p w:rsidR="00F85736" w:rsidRPr="002A1114" w:rsidRDefault="00F85736" w:rsidP="00F21207">
            <w:pPr>
              <w:spacing w:after="0" w:line="240" w:lineRule="auto"/>
              <w:jc w:val="both"/>
              <w:rPr>
                <w:rFonts w:ascii="Arial Narrow" w:eastAsia="SimSun" w:hAnsi="Arial Narrow"/>
                <w:sz w:val="24"/>
                <w:szCs w:val="24"/>
              </w:rPr>
            </w:pPr>
          </w:p>
          <w:p w:rsidR="00F85736" w:rsidRPr="002A1114" w:rsidRDefault="00F85736" w:rsidP="00F21207">
            <w:pPr>
              <w:tabs>
                <w:tab w:val="left" w:pos="360"/>
              </w:tabs>
              <w:spacing w:after="0" w:line="240" w:lineRule="auto"/>
              <w:jc w:val="both"/>
              <w:rPr>
                <w:rFonts w:ascii="Arial Narrow" w:eastAsia="SimSun" w:hAnsi="Arial Narrow"/>
                <w:sz w:val="24"/>
                <w:szCs w:val="24"/>
              </w:rPr>
            </w:pPr>
            <w:r w:rsidRPr="002A1114">
              <w:rPr>
                <w:rFonts w:ascii="Arial Narrow" w:eastAsia="SimSun" w:hAnsi="Arial Narrow"/>
                <w:sz w:val="24"/>
                <w:szCs w:val="24"/>
              </w:rPr>
              <w:t xml:space="preserve">Να διαχειρίζεται ταυτόχρονα τουλάχιστον 6 </w:t>
            </w:r>
            <w:proofErr w:type="spellStart"/>
            <w:r w:rsidRPr="002A1114">
              <w:rPr>
                <w:rFonts w:ascii="Arial Narrow" w:eastAsia="SimSun" w:hAnsi="Arial Narrow"/>
                <w:sz w:val="24"/>
                <w:szCs w:val="24"/>
              </w:rPr>
              <w:t>μικροπλάκες</w:t>
            </w:r>
            <w:proofErr w:type="spellEnd"/>
            <w:r w:rsidRPr="002A1114">
              <w:rPr>
                <w:rFonts w:ascii="Arial Narrow" w:eastAsia="SimSun" w:hAnsi="Arial Narrow"/>
                <w:sz w:val="24"/>
                <w:szCs w:val="24"/>
              </w:rPr>
              <w:t xml:space="preserve"> </w:t>
            </w:r>
            <w:r w:rsidRPr="002A1114">
              <w:rPr>
                <w:rFonts w:ascii="Arial Narrow" w:eastAsia="SimSun" w:hAnsi="Arial Narrow"/>
                <w:sz w:val="24"/>
                <w:szCs w:val="24"/>
                <w:lang w:val="en-GB"/>
              </w:rPr>
              <w:t>ELISA</w:t>
            </w:r>
            <w:r w:rsidRPr="002A1114">
              <w:rPr>
                <w:rFonts w:ascii="Arial Narrow" w:eastAsia="SimSun" w:hAnsi="Arial Narrow"/>
                <w:sz w:val="24"/>
                <w:szCs w:val="24"/>
              </w:rPr>
              <w:t xml:space="preserve">, επιτρέποντας την φόρτωση έως και 100 δειγμάτων στο ξεκίνημα της εργασίας, αριθμός που να μπορεί να αυξηθεί με χρήση καταλλήλων </w:t>
            </w:r>
            <w:proofErr w:type="spellStart"/>
            <w:r w:rsidRPr="002A1114">
              <w:rPr>
                <w:rFonts w:ascii="Arial Narrow" w:eastAsia="SimSun" w:hAnsi="Arial Narrow"/>
                <w:sz w:val="24"/>
                <w:szCs w:val="24"/>
              </w:rPr>
              <w:t>racks</w:t>
            </w:r>
            <w:proofErr w:type="spellEnd"/>
            <w:r w:rsidRPr="002A1114">
              <w:rPr>
                <w:rFonts w:ascii="Arial Narrow" w:eastAsia="SimSun" w:hAnsi="Arial Narrow"/>
                <w:sz w:val="24"/>
                <w:szCs w:val="24"/>
              </w:rPr>
              <w:t xml:space="preserve">, και να επιτρέπει τον προγραμματισμό έως και 12 διαφορετικών πρωτοκόλλων ανά </w:t>
            </w:r>
            <w:proofErr w:type="spellStart"/>
            <w:r w:rsidRPr="002A1114">
              <w:rPr>
                <w:rFonts w:ascii="Arial Narrow" w:eastAsia="SimSun" w:hAnsi="Arial Narrow"/>
                <w:sz w:val="24"/>
                <w:szCs w:val="24"/>
              </w:rPr>
              <w:t>μικροπλάκα</w:t>
            </w:r>
            <w:proofErr w:type="spellEnd"/>
            <w:r w:rsidRPr="002A1114">
              <w:rPr>
                <w:rFonts w:ascii="Arial Narrow" w:eastAsia="SimSun" w:hAnsi="Arial Narrow"/>
                <w:sz w:val="24"/>
                <w:szCs w:val="24"/>
              </w:rPr>
              <w:t>. Να δέχεται ποικίλων ειδών σωληνάρια δειγμάτων, που να μπορούν να συνδυαστούν ακόμη και στον ίδιο κύκλο ανάλυσης.</w:t>
            </w:r>
          </w:p>
          <w:p w:rsidR="00F85736" w:rsidRPr="002A1114" w:rsidRDefault="00F85736" w:rsidP="00F21207">
            <w:pPr>
              <w:tabs>
                <w:tab w:val="left" w:pos="360"/>
              </w:tabs>
              <w:spacing w:after="0" w:line="240" w:lineRule="auto"/>
              <w:jc w:val="both"/>
              <w:rPr>
                <w:rFonts w:ascii="Arial Narrow" w:eastAsia="SimSun" w:hAnsi="Arial Narrow"/>
                <w:sz w:val="24"/>
                <w:szCs w:val="24"/>
              </w:rPr>
            </w:pPr>
          </w:p>
          <w:p w:rsidR="00F85736" w:rsidRPr="002A1114" w:rsidRDefault="00F85736" w:rsidP="00F21207">
            <w:pPr>
              <w:tabs>
                <w:tab w:val="left" w:pos="360"/>
              </w:tabs>
              <w:spacing w:after="0" w:line="240" w:lineRule="auto"/>
              <w:jc w:val="both"/>
              <w:rPr>
                <w:rFonts w:ascii="Arial Narrow" w:eastAsia="SimSun" w:hAnsi="Arial Narrow"/>
                <w:sz w:val="24"/>
                <w:szCs w:val="24"/>
              </w:rPr>
            </w:pPr>
            <w:r w:rsidRPr="002A1114">
              <w:rPr>
                <w:rFonts w:ascii="Arial Narrow" w:eastAsia="SimSun" w:hAnsi="Arial Narrow"/>
                <w:sz w:val="24"/>
                <w:szCs w:val="24"/>
              </w:rPr>
              <w:t xml:space="preserve">Να είναι συνεχούς φόρτωσης, επιτρέποντας τη συνεχή φόρτωση δειγμάτων, πλακών, ή </w:t>
            </w:r>
            <w:r w:rsidRPr="002A1114">
              <w:rPr>
                <w:rFonts w:ascii="Arial Narrow" w:eastAsia="SimSun" w:hAnsi="Arial Narrow"/>
                <w:sz w:val="24"/>
                <w:szCs w:val="24"/>
              </w:rPr>
              <w:lastRenderedPageBreak/>
              <w:t xml:space="preserve">αντιδραστηρίων κατά τη διάρκεια της λειτουργίας του.  </w:t>
            </w:r>
          </w:p>
          <w:p w:rsidR="00F85736" w:rsidRPr="002A1114" w:rsidRDefault="00F85736" w:rsidP="00F21207">
            <w:pPr>
              <w:spacing w:after="0" w:line="240" w:lineRule="auto"/>
              <w:ind w:left="360"/>
              <w:jc w:val="both"/>
              <w:rPr>
                <w:rFonts w:ascii="Arial Narrow" w:eastAsia="SimSun" w:hAnsi="Arial Narrow"/>
                <w:sz w:val="24"/>
                <w:szCs w:val="24"/>
              </w:rPr>
            </w:pPr>
          </w:p>
          <w:p w:rsidR="00F85736" w:rsidRPr="002A1114" w:rsidRDefault="00F85736" w:rsidP="00F21207">
            <w:pPr>
              <w:tabs>
                <w:tab w:val="left" w:pos="360"/>
              </w:tabs>
              <w:spacing w:after="0" w:line="240" w:lineRule="auto"/>
              <w:jc w:val="both"/>
              <w:rPr>
                <w:rFonts w:ascii="Arial Narrow" w:eastAsia="SimSun" w:hAnsi="Arial Narrow"/>
                <w:sz w:val="24"/>
                <w:szCs w:val="24"/>
              </w:rPr>
            </w:pPr>
            <w:r w:rsidRPr="002A1114">
              <w:rPr>
                <w:rFonts w:ascii="Arial Narrow" w:eastAsia="SimSun" w:hAnsi="Arial Narrow"/>
                <w:sz w:val="24"/>
                <w:szCs w:val="24"/>
              </w:rPr>
              <w:t>Να διαθέτει διαφορετικούς υποδοχείς για την τοποθέτηση των δειγμάτων και των αντιδραστηρίων.</w:t>
            </w:r>
          </w:p>
          <w:p w:rsidR="00F85736" w:rsidRPr="002A1114" w:rsidRDefault="00F85736" w:rsidP="00F21207">
            <w:pPr>
              <w:tabs>
                <w:tab w:val="left" w:pos="360"/>
              </w:tabs>
              <w:spacing w:after="0" w:line="240" w:lineRule="auto"/>
              <w:jc w:val="both"/>
              <w:rPr>
                <w:rFonts w:ascii="Arial Narrow" w:eastAsia="SimSun" w:hAnsi="Arial Narrow"/>
                <w:sz w:val="24"/>
                <w:szCs w:val="24"/>
              </w:rPr>
            </w:pPr>
          </w:p>
          <w:p w:rsidR="00F85736" w:rsidRPr="002A1114" w:rsidRDefault="00F85736" w:rsidP="00F21207">
            <w:pPr>
              <w:tabs>
                <w:tab w:val="left" w:pos="360"/>
              </w:tabs>
              <w:spacing w:after="0" w:line="240" w:lineRule="auto"/>
              <w:jc w:val="both"/>
              <w:rPr>
                <w:rFonts w:ascii="Arial Narrow" w:eastAsia="SimSun" w:hAnsi="Arial Narrow"/>
                <w:sz w:val="24"/>
                <w:szCs w:val="24"/>
              </w:rPr>
            </w:pPr>
            <w:r w:rsidRPr="002A1114">
              <w:rPr>
                <w:rFonts w:ascii="Arial Narrow" w:eastAsia="SimSun" w:hAnsi="Arial Narrow"/>
                <w:sz w:val="24"/>
                <w:szCs w:val="24"/>
              </w:rPr>
              <w:t>Να διαθέτει θέσεις για να δεχθεί ταυτόχρονα τουλάχιστον 25 βασικά αντιδραστήρια (</w:t>
            </w:r>
            <w:r w:rsidRPr="002A1114">
              <w:rPr>
                <w:rFonts w:ascii="Arial Narrow" w:eastAsia="SimSun" w:hAnsi="Arial Narrow"/>
                <w:sz w:val="24"/>
                <w:szCs w:val="24"/>
                <w:lang w:val="en-GB"/>
              </w:rPr>
              <w:t>conjugates</w:t>
            </w:r>
            <w:r w:rsidRPr="002A1114">
              <w:rPr>
                <w:rFonts w:ascii="Arial Narrow" w:eastAsia="SimSun" w:hAnsi="Arial Narrow"/>
                <w:sz w:val="24"/>
                <w:szCs w:val="24"/>
              </w:rPr>
              <w:t xml:space="preserve">, </w:t>
            </w:r>
            <w:proofErr w:type="spellStart"/>
            <w:r w:rsidRPr="002A1114">
              <w:rPr>
                <w:rFonts w:ascii="Arial Narrow" w:eastAsia="SimSun" w:hAnsi="Arial Narrow"/>
                <w:sz w:val="24"/>
                <w:szCs w:val="24"/>
              </w:rPr>
              <w:t>substrate</w:t>
            </w:r>
            <w:proofErr w:type="spellEnd"/>
            <w:r w:rsidRPr="002A1114">
              <w:rPr>
                <w:rFonts w:ascii="Arial Narrow" w:eastAsia="SimSun" w:hAnsi="Arial Narrow"/>
                <w:sz w:val="24"/>
                <w:szCs w:val="24"/>
              </w:rPr>
              <w:t xml:space="preserve"> </w:t>
            </w:r>
            <w:proofErr w:type="spellStart"/>
            <w:r w:rsidRPr="002A1114">
              <w:rPr>
                <w:rFonts w:ascii="Arial Narrow" w:eastAsia="SimSun" w:hAnsi="Arial Narrow"/>
                <w:sz w:val="24"/>
                <w:szCs w:val="24"/>
              </w:rPr>
              <w:t>solution</w:t>
            </w:r>
            <w:proofErr w:type="spellEnd"/>
            <w:r w:rsidRPr="002A1114">
              <w:rPr>
                <w:rFonts w:ascii="Arial Narrow" w:eastAsia="SimSun" w:hAnsi="Arial Narrow"/>
                <w:sz w:val="24"/>
                <w:szCs w:val="24"/>
              </w:rPr>
              <w:t xml:space="preserve">, </w:t>
            </w:r>
            <w:proofErr w:type="spellStart"/>
            <w:r w:rsidRPr="002A1114">
              <w:rPr>
                <w:rFonts w:ascii="Arial Narrow" w:eastAsia="SimSun" w:hAnsi="Arial Narrow"/>
                <w:sz w:val="24"/>
                <w:szCs w:val="24"/>
              </w:rPr>
              <w:t>stop</w:t>
            </w:r>
            <w:proofErr w:type="spellEnd"/>
            <w:r w:rsidRPr="002A1114">
              <w:rPr>
                <w:rFonts w:ascii="Arial Narrow" w:eastAsia="SimSun" w:hAnsi="Arial Narrow"/>
                <w:sz w:val="24"/>
                <w:szCs w:val="24"/>
              </w:rPr>
              <w:t xml:space="preserve"> </w:t>
            </w:r>
            <w:proofErr w:type="spellStart"/>
            <w:r w:rsidRPr="002A1114">
              <w:rPr>
                <w:rFonts w:ascii="Arial Narrow" w:eastAsia="SimSun" w:hAnsi="Arial Narrow"/>
                <w:sz w:val="24"/>
                <w:szCs w:val="24"/>
              </w:rPr>
              <w:t>solution</w:t>
            </w:r>
            <w:proofErr w:type="spellEnd"/>
            <w:r w:rsidRPr="002A1114">
              <w:rPr>
                <w:rFonts w:ascii="Arial Narrow" w:eastAsia="SimSun" w:hAnsi="Arial Narrow"/>
                <w:sz w:val="24"/>
                <w:szCs w:val="24"/>
              </w:rPr>
              <w:t xml:space="preserve">, </w:t>
            </w:r>
            <w:proofErr w:type="spellStart"/>
            <w:r w:rsidRPr="002A1114">
              <w:rPr>
                <w:rFonts w:ascii="Arial Narrow" w:eastAsia="SimSun" w:hAnsi="Arial Narrow"/>
                <w:sz w:val="24"/>
                <w:szCs w:val="24"/>
              </w:rPr>
              <w:t>κλπ</w:t>
            </w:r>
            <w:proofErr w:type="spellEnd"/>
            <w:r w:rsidRPr="002A1114">
              <w:rPr>
                <w:rFonts w:ascii="Arial Narrow" w:eastAsia="SimSun" w:hAnsi="Arial Narrow"/>
                <w:sz w:val="24"/>
                <w:szCs w:val="24"/>
              </w:rPr>
              <w:t xml:space="preserve">), 80 </w:t>
            </w:r>
            <w:r w:rsidRPr="002A1114">
              <w:rPr>
                <w:rFonts w:ascii="Arial Narrow" w:eastAsia="SimSun" w:hAnsi="Arial Narrow"/>
                <w:sz w:val="24"/>
                <w:szCs w:val="24"/>
                <w:lang w:val="en-GB"/>
              </w:rPr>
              <w:t>calibrators</w:t>
            </w:r>
            <w:r w:rsidRPr="002A1114">
              <w:rPr>
                <w:rFonts w:ascii="Arial Narrow" w:eastAsia="SimSun" w:hAnsi="Arial Narrow"/>
                <w:sz w:val="24"/>
                <w:szCs w:val="24"/>
              </w:rPr>
              <w:t xml:space="preserve"> ή </w:t>
            </w:r>
            <w:r w:rsidRPr="002A1114">
              <w:rPr>
                <w:rFonts w:ascii="Arial Narrow" w:eastAsia="SimSun" w:hAnsi="Arial Narrow"/>
                <w:sz w:val="24"/>
                <w:szCs w:val="24"/>
                <w:lang w:val="en-GB"/>
              </w:rPr>
              <w:t>controls</w:t>
            </w:r>
            <w:r w:rsidRPr="002A1114">
              <w:rPr>
                <w:rFonts w:ascii="Arial Narrow" w:eastAsia="SimSun" w:hAnsi="Arial Narrow"/>
                <w:sz w:val="24"/>
                <w:szCs w:val="24"/>
              </w:rPr>
              <w:t xml:space="preserve">, και 3 διαλύματα </w:t>
            </w:r>
            <w:proofErr w:type="spellStart"/>
            <w:r w:rsidRPr="002A1114">
              <w:rPr>
                <w:rFonts w:ascii="Arial Narrow" w:eastAsia="SimSun" w:hAnsi="Arial Narrow"/>
                <w:sz w:val="24"/>
                <w:szCs w:val="24"/>
              </w:rPr>
              <w:t>εκπλύσεων</w:t>
            </w:r>
            <w:proofErr w:type="spellEnd"/>
            <w:r w:rsidRPr="002A1114">
              <w:rPr>
                <w:rFonts w:ascii="Arial Narrow" w:eastAsia="SimSun" w:hAnsi="Arial Narrow"/>
                <w:sz w:val="24"/>
                <w:szCs w:val="24"/>
              </w:rPr>
              <w:t xml:space="preserve"> (</w:t>
            </w:r>
            <w:r w:rsidRPr="002A1114">
              <w:rPr>
                <w:rFonts w:ascii="Arial Narrow" w:eastAsia="SimSun" w:hAnsi="Arial Narrow"/>
                <w:sz w:val="24"/>
                <w:szCs w:val="24"/>
                <w:lang w:val="en-GB"/>
              </w:rPr>
              <w:t>Wash</w:t>
            </w:r>
            <w:r w:rsidRPr="002A1114">
              <w:rPr>
                <w:rFonts w:ascii="Arial Narrow" w:eastAsia="SimSun" w:hAnsi="Arial Narrow"/>
                <w:sz w:val="24"/>
                <w:szCs w:val="24"/>
              </w:rPr>
              <w:t xml:space="preserve"> </w:t>
            </w:r>
            <w:r w:rsidRPr="002A1114">
              <w:rPr>
                <w:rFonts w:ascii="Arial Narrow" w:eastAsia="SimSun" w:hAnsi="Arial Narrow"/>
                <w:sz w:val="24"/>
                <w:szCs w:val="24"/>
                <w:lang w:val="en-GB"/>
              </w:rPr>
              <w:t>buffers</w:t>
            </w:r>
            <w:r w:rsidRPr="002A1114">
              <w:rPr>
                <w:rFonts w:ascii="Arial Narrow" w:eastAsia="SimSun" w:hAnsi="Arial Narrow"/>
                <w:sz w:val="24"/>
                <w:szCs w:val="24"/>
              </w:rPr>
              <w:t xml:space="preserve">). Να παρέχει τη δυνατότητα αύξησης των ανωτέρω δυνατοτήτων ως προς τον αριθμό αντιδραστηρίων, </w:t>
            </w:r>
            <w:proofErr w:type="spellStart"/>
            <w:r w:rsidRPr="002A1114">
              <w:rPr>
                <w:rFonts w:ascii="Arial Narrow" w:eastAsia="SimSun" w:hAnsi="Arial Narrow"/>
                <w:sz w:val="24"/>
                <w:szCs w:val="24"/>
              </w:rPr>
              <w:t>calibrators</w:t>
            </w:r>
            <w:proofErr w:type="spellEnd"/>
            <w:r w:rsidRPr="002A1114">
              <w:rPr>
                <w:rFonts w:ascii="Arial Narrow" w:eastAsia="SimSun" w:hAnsi="Arial Narrow"/>
                <w:sz w:val="24"/>
                <w:szCs w:val="24"/>
              </w:rPr>
              <w:t xml:space="preserve"> κλπ. με τη χρήση κατάλληλων </w:t>
            </w:r>
            <w:proofErr w:type="spellStart"/>
            <w:r w:rsidRPr="002A1114">
              <w:rPr>
                <w:rFonts w:ascii="Arial Narrow" w:eastAsia="SimSun" w:hAnsi="Arial Narrow"/>
                <w:sz w:val="24"/>
                <w:szCs w:val="24"/>
              </w:rPr>
              <w:t>racks</w:t>
            </w:r>
            <w:proofErr w:type="spellEnd"/>
            <w:r w:rsidRPr="002A1114">
              <w:rPr>
                <w:rFonts w:ascii="Arial Narrow" w:eastAsia="SimSun" w:hAnsi="Arial Narrow"/>
                <w:sz w:val="24"/>
                <w:szCs w:val="24"/>
              </w:rPr>
              <w:t>.</w:t>
            </w:r>
          </w:p>
          <w:p w:rsidR="00F85736" w:rsidRPr="002A1114" w:rsidRDefault="00F85736" w:rsidP="00F21207">
            <w:pPr>
              <w:spacing w:after="0" w:line="240" w:lineRule="auto"/>
              <w:jc w:val="both"/>
              <w:rPr>
                <w:rFonts w:ascii="Arial Narrow" w:eastAsia="SimSun" w:hAnsi="Arial Narrow"/>
                <w:sz w:val="24"/>
                <w:szCs w:val="24"/>
              </w:rPr>
            </w:pPr>
          </w:p>
          <w:p w:rsidR="00F85736" w:rsidRPr="002A1114" w:rsidRDefault="00F85736" w:rsidP="00F21207">
            <w:pPr>
              <w:tabs>
                <w:tab w:val="left" w:pos="360"/>
              </w:tabs>
              <w:spacing w:after="0" w:line="240" w:lineRule="auto"/>
              <w:jc w:val="both"/>
              <w:rPr>
                <w:rFonts w:ascii="Arial Narrow" w:eastAsia="SimSun" w:hAnsi="Arial Narrow"/>
                <w:sz w:val="24"/>
                <w:szCs w:val="24"/>
              </w:rPr>
            </w:pPr>
            <w:r w:rsidRPr="002A1114">
              <w:rPr>
                <w:rFonts w:ascii="Arial Narrow" w:eastAsia="SimSun" w:hAnsi="Arial Narrow"/>
                <w:sz w:val="24"/>
                <w:szCs w:val="24"/>
              </w:rPr>
              <w:t>Να διαθέτει σύστημα ανίχνευσης στάθμης δειγμάτων και αντιδραστηρίων, και σύστημα ειδοποίησης πλήρωσης δοχείου αποβλήτων. Να ενημερώνει για τις απαιτούμενες ελάχιστες ποσότητες αντιδραστηρίων ανάλογα με το είδος και τον αριθμό των προγραμματιζόμενων εξετάσεων.</w:t>
            </w:r>
          </w:p>
          <w:p w:rsidR="00F85736" w:rsidRPr="002A1114" w:rsidRDefault="00F85736" w:rsidP="00F21207">
            <w:pPr>
              <w:tabs>
                <w:tab w:val="left" w:pos="360"/>
              </w:tabs>
              <w:spacing w:after="0" w:line="240" w:lineRule="auto"/>
              <w:jc w:val="both"/>
              <w:rPr>
                <w:rFonts w:ascii="Arial Narrow" w:eastAsia="SimSun" w:hAnsi="Arial Narrow"/>
                <w:sz w:val="24"/>
                <w:szCs w:val="24"/>
              </w:rPr>
            </w:pPr>
          </w:p>
          <w:p w:rsidR="00F85736" w:rsidRPr="002A1114" w:rsidRDefault="00F85736" w:rsidP="00F21207">
            <w:pPr>
              <w:tabs>
                <w:tab w:val="left" w:pos="360"/>
              </w:tabs>
              <w:spacing w:after="0" w:line="240" w:lineRule="auto"/>
              <w:jc w:val="both"/>
              <w:rPr>
                <w:rFonts w:ascii="Arial Narrow" w:eastAsia="SimSun" w:hAnsi="Arial Narrow"/>
                <w:sz w:val="24"/>
                <w:szCs w:val="24"/>
              </w:rPr>
            </w:pPr>
            <w:r w:rsidRPr="002A1114">
              <w:rPr>
                <w:rFonts w:ascii="Arial Narrow" w:eastAsia="SimSun" w:hAnsi="Arial Narrow"/>
                <w:sz w:val="24"/>
                <w:szCs w:val="24"/>
              </w:rPr>
              <w:t xml:space="preserve">Να χρησιμοποιεί πλαστικά ρύγχη για τη διανομή δειγμάτων και αντιδραστηρίων, ώστε να αποφεύγεται κάθε πιθανότητα επιμόλυνσης. Να έχει δυνατότητα διανομής ελάχιστου όγκου δείγματος 5 </w:t>
            </w:r>
            <w:proofErr w:type="spellStart"/>
            <w:r w:rsidRPr="002A1114">
              <w:rPr>
                <w:rFonts w:ascii="Arial Narrow" w:eastAsia="SimSun" w:hAnsi="Arial Narrow"/>
                <w:sz w:val="24"/>
                <w:szCs w:val="24"/>
              </w:rPr>
              <w:t>μl</w:t>
            </w:r>
            <w:proofErr w:type="spellEnd"/>
            <w:r w:rsidRPr="002A1114">
              <w:rPr>
                <w:rFonts w:ascii="Arial Narrow" w:eastAsia="SimSun" w:hAnsi="Arial Narrow"/>
                <w:sz w:val="24"/>
                <w:szCs w:val="24"/>
              </w:rPr>
              <w:t>.</w:t>
            </w:r>
          </w:p>
          <w:p w:rsidR="00F85736" w:rsidRPr="002A1114" w:rsidRDefault="00F85736" w:rsidP="00F21207">
            <w:pPr>
              <w:spacing w:after="0" w:line="240" w:lineRule="auto"/>
              <w:rPr>
                <w:rFonts w:ascii="Arial Narrow" w:eastAsia="SimSun" w:hAnsi="Arial Narrow"/>
                <w:sz w:val="24"/>
                <w:szCs w:val="24"/>
              </w:rPr>
            </w:pPr>
          </w:p>
          <w:p w:rsidR="00F85736" w:rsidRPr="002A1114" w:rsidRDefault="00F85736" w:rsidP="00F21207">
            <w:pPr>
              <w:tabs>
                <w:tab w:val="left" w:pos="360"/>
              </w:tabs>
              <w:spacing w:after="0" w:line="240" w:lineRule="auto"/>
              <w:jc w:val="both"/>
              <w:rPr>
                <w:rFonts w:ascii="Arial Narrow" w:eastAsia="SimSun" w:hAnsi="Arial Narrow"/>
                <w:sz w:val="24"/>
                <w:szCs w:val="24"/>
              </w:rPr>
            </w:pPr>
            <w:r w:rsidRPr="002A1114">
              <w:rPr>
                <w:rFonts w:ascii="Arial Narrow" w:eastAsia="SimSun" w:hAnsi="Arial Narrow"/>
                <w:sz w:val="24"/>
                <w:szCs w:val="24"/>
              </w:rPr>
              <w:t xml:space="preserve">Να διαθέτει σύστημα </w:t>
            </w:r>
            <w:r w:rsidRPr="002A1114">
              <w:rPr>
                <w:rFonts w:ascii="Arial Narrow" w:eastAsia="SimSun" w:hAnsi="Arial Narrow"/>
                <w:sz w:val="24"/>
                <w:szCs w:val="24"/>
                <w:lang w:val="en-GB"/>
              </w:rPr>
              <w:t>bar</w:t>
            </w:r>
            <w:r w:rsidRPr="002A1114">
              <w:rPr>
                <w:rFonts w:ascii="Arial Narrow" w:eastAsia="SimSun" w:hAnsi="Arial Narrow"/>
                <w:sz w:val="24"/>
                <w:szCs w:val="24"/>
              </w:rPr>
              <w:t>-</w:t>
            </w:r>
            <w:r w:rsidRPr="002A1114">
              <w:rPr>
                <w:rFonts w:ascii="Arial Narrow" w:eastAsia="SimSun" w:hAnsi="Arial Narrow"/>
                <w:sz w:val="24"/>
                <w:szCs w:val="24"/>
                <w:lang w:val="en-GB"/>
              </w:rPr>
              <w:t>code</w:t>
            </w:r>
            <w:r w:rsidRPr="002A1114">
              <w:rPr>
                <w:rFonts w:ascii="Arial Narrow" w:eastAsia="SimSun" w:hAnsi="Arial Narrow"/>
                <w:sz w:val="24"/>
                <w:szCs w:val="24"/>
              </w:rPr>
              <w:t xml:space="preserve"> ανάγνωσης δειγμάτων, αντιδραστηρίων και όλων των παραμέτρων ποιοτικού ελέγχου προς αποφυγή λάθους και διευκόλυνσης του εργαστηρίου, επιτρέποντας την εύκολη και γρήγορη τοποθέτησή τους χωρίς την ανάγκη προγραμματισμού προκαθορισμένων θέσεων.</w:t>
            </w:r>
          </w:p>
          <w:p w:rsidR="00F85736" w:rsidRPr="002A1114" w:rsidRDefault="00F85736" w:rsidP="00F21207">
            <w:pPr>
              <w:tabs>
                <w:tab w:val="left" w:pos="360"/>
              </w:tabs>
              <w:spacing w:after="0" w:line="240" w:lineRule="auto"/>
              <w:jc w:val="both"/>
              <w:rPr>
                <w:rFonts w:ascii="Arial Narrow" w:eastAsia="SimSun" w:hAnsi="Arial Narrow"/>
                <w:sz w:val="24"/>
                <w:szCs w:val="24"/>
              </w:rPr>
            </w:pPr>
          </w:p>
          <w:p w:rsidR="00F85736" w:rsidRPr="002A1114" w:rsidRDefault="00F85736" w:rsidP="00F21207">
            <w:pPr>
              <w:tabs>
                <w:tab w:val="left" w:pos="360"/>
              </w:tabs>
              <w:spacing w:after="0" w:line="240" w:lineRule="auto"/>
              <w:jc w:val="both"/>
              <w:rPr>
                <w:rFonts w:ascii="Arial Narrow" w:eastAsia="SimSun" w:hAnsi="Arial Narrow"/>
                <w:sz w:val="24"/>
                <w:szCs w:val="24"/>
              </w:rPr>
            </w:pPr>
            <w:r w:rsidRPr="002A1114">
              <w:rPr>
                <w:rFonts w:ascii="Arial Narrow" w:eastAsia="SimSun" w:hAnsi="Arial Narrow"/>
                <w:sz w:val="24"/>
                <w:szCs w:val="24"/>
              </w:rPr>
              <w:t>Να μπορεί να πραγματοποιεί αυτόματες αραιώσεις χωρίς την παρέμβαση του χρήστη και πάντα σύμφωνα με τις απαιτήσεις των πρωτοκόλλων.</w:t>
            </w:r>
          </w:p>
          <w:p w:rsidR="00F85736" w:rsidRPr="002A1114" w:rsidRDefault="00F85736" w:rsidP="00F21207">
            <w:pPr>
              <w:tabs>
                <w:tab w:val="left" w:pos="360"/>
              </w:tabs>
              <w:spacing w:after="0" w:line="240" w:lineRule="auto"/>
              <w:ind w:left="360" w:hanging="360"/>
              <w:jc w:val="both"/>
              <w:rPr>
                <w:rFonts w:ascii="Arial Narrow" w:eastAsia="SimSun" w:hAnsi="Arial Narrow"/>
                <w:sz w:val="24"/>
                <w:szCs w:val="24"/>
              </w:rPr>
            </w:pPr>
          </w:p>
          <w:p w:rsidR="00F85736" w:rsidRPr="002A1114" w:rsidRDefault="00F85736" w:rsidP="00F21207">
            <w:pPr>
              <w:tabs>
                <w:tab w:val="left" w:pos="360"/>
              </w:tabs>
              <w:spacing w:after="0" w:line="240" w:lineRule="auto"/>
              <w:jc w:val="both"/>
              <w:rPr>
                <w:rFonts w:ascii="Arial Narrow" w:eastAsia="SimSun" w:hAnsi="Arial Narrow"/>
                <w:sz w:val="24"/>
                <w:szCs w:val="24"/>
              </w:rPr>
            </w:pPr>
            <w:r w:rsidRPr="002A1114">
              <w:rPr>
                <w:rFonts w:ascii="Arial Narrow" w:eastAsia="SimSun" w:hAnsi="Arial Narrow"/>
                <w:sz w:val="24"/>
                <w:szCs w:val="24"/>
              </w:rPr>
              <w:lastRenderedPageBreak/>
              <w:t>Να διαθέτει σύστημα αυτόματης ανίχνευσης πήγματος.</w:t>
            </w:r>
          </w:p>
          <w:p w:rsidR="00F85736" w:rsidRPr="002A1114" w:rsidRDefault="00F85736" w:rsidP="00F21207">
            <w:pPr>
              <w:spacing w:after="0" w:line="240" w:lineRule="auto"/>
              <w:ind w:left="720"/>
              <w:rPr>
                <w:rFonts w:ascii="Arial Narrow" w:eastAsia="SimSun" w:hAnsi="Arial Narrow"/>
                <w:sz w:val="24"/>
                <w:szCs w:val="24"/>
              </w:rPr>
            </w:pPr>
          </w:p>
          <w:p w:rsidR="00F85736" w:rsidRPr="002A1114" w:rsidRDefault="00F85736" w:rsidP="00F21207">
            <w:pPr>
              <w:tabs>
                <w:tab w:val="left" w:pos="360"/>
              </w:tabs>
              <w:spacing w:after="0" w:line="240" w:lineRule="auto"/>
              <w:jc w:val="both"/>
              <w:rPr>
                <w:rFonts w:ascii="Arial Narrow" w:eastAsia="SimSun" w:hAnsi="Arial Narrow"/>
                <w:sz w:val="24"/>
                <w:szCs w:val="24"/>
              </w:rPr>
            </w:pPr>
            <w:r w:rsidRPr="002A1114">
              <w:rPr>
                <w:rFonts w:ascii="Arial Narrow" w:eastAsia="SimSun" w:hAnsi="Arial Narrow"/>
                <w:sz w:val="24"/>
                <w:szCs w:val="24"/>
              </w:rPr>
              <w:t xml:space="preserve">Οι επωάσεις να γίνονται σε πραγματικό χρόνο. Να διαθέτει, δηλαδή, τεχνολογία που να διασφαλίζει την αυστηρή τήρηση του χρόνου επώασης για όλα τα δείγματα, βάσει του πρωτοκόλλου κάθε εξέτασης, ανεξάρτητα από τον αριθμό των δειγμάτων ανά κύκλο. Να </w:t>
            </w:r>
            <w:proofErr w:type="spellStart"/>
            <w:r w:rsidRPr="002A1114">
              <w:rPr>
                <w:rFonts w:ascii="Arial Narrow" w:eastAsia="SimSun" w:hAnsi="Arial Narrow"/>
                <w:sz w:val="24"/>
                <w:szCs w:val="24"/>
              </w:rPr>
              <w:t>περιγραφεί</w:t>
            </w:r>
            <w:proofErr w:type="spellEnd"/>
            <w:r w:rsidRPr="002A1114">
              <w:rPr>
                <w:rFonts w:ascii="Arial Narrow" w:eastAsia="SimSun" w:hAnsi="Arial Narrow"/>
                <w:sz w:val="24"/>
                <w:szCs w:val="24"/>
              </w:rPr>
              <w:t xml:space="preserve"> αναλυτικά.</w:t>
            </w:r>
          </w:p>
          <w:p w:rsidR="00F85736" w:rsidRPr="002A1114" w:rsidRDefault="00F85736" w:rsidP="00F21207">
            <w:pPr>
              <w:tabs>
                <w:tab w:val="left" w:pos="360"/>
              </w:tabs>
              <w:spacing w:after="0" w:line="240" w:lineRule="auto"/>
              <w:ind w:left="360" w:hanging="360"/>
              <w:jc w:val="both"/>
              <w:rPr>
                <w:rFonts w:ascii="Arial Narrow" w:eastAsia="SimSun" w:hAnsi="Arial Narrow"/>
                <w:sz w:val="24"/>
                <w:szCs w:val="24"/>
              </w:rPr>
            </w:pPr>
          </w:p>
          <w:p w:rsidR="00F85736" w:rsidRPr="002A1114" w:rsidRDefault="00F85736" w:rsidP="00F21207">
            <w:pPr>
              <w:tabs>
                <w:tab w:val="left" w:pos="360"/>
              </w:tabs>
              <w:spacing w:after="0" w:line="240" w:lineRule="auto"/>
              <w:jc w:val="both"/>
              <w:rPr>
                <w:rFonts w:ascii="Arial Narrow" w:eastAsia="SimSun" w:hAnsi="Arial Narrow"/>
                <w:sz w:val="24"/>
                <w:szCs w:val="24"/>
              </w:rPr>
            </w:pPr>
            <w:r w:rsidRPr="002A1114">
              <w:rPr>
                <w:rFonts w:ascii="Arial Narrow" w:eastAsia="SimSun" w:hAnsi="Arial Narrow"/>
                <w:sz w:val="24"/>
                <w:szCs w:val="24"/>
              </w:rPr>
              <w:t xml:space="preserve">Να διαθέτει 6 φωτομετρικά φίλτρα, καλύπτοντας εύρος 400 – 700 </w:t>
            </w:r>
            <w:r w:rsidRPr="002A1114">
              <w:rPr>
                <w:rFonts w:ascii="Arial Narrow" w:eastAsia="SimSun" w:hAnsi="Arial Narrow"/>
                <w:sz w:val="24"/>
                <w:szCs w:val="24"/>
                <w:lang w:val="en-GB"/>
              </w:rPr>
              <w:t>nm</w:t>
            </w:r>
            <w:r w:rsidRPr="002A1114">
              <w:rPr>
                <w:rFonts w:ascii="Arial Narrow" w:eastAsia="SimSun" w:hAnsi="Arial Narrow"/>
                <w:sz w:val="24"/>
                <w:szCs w:val="24"/>
              </w:rPr>
              <w:t>. Να υπάρχουν πρόσθετες ελεύθερες θέσεις για φίλτρα πέραν των 6 ζητουμένων.</w:t>
            </w:r>
          </w:p>
          <w:p w:rsidR="00F85736" w:rsidRPr="002A1114" w:rsidRDefault="00F85736" w:rsidP="00F21207">
            <w:pPr>
              <w:tabs>
                <w:tab w:val="left" w:pos="360"/>
              </w:tabs>
              <w:spacing w:after="0" w:line="240" w:lineRule="auto"/>
              <w:ind w:left="360" w:hanging="360"/>
              <w:jc w:val="both"/>
              <w:rPr>
                <w:rFonts w:ascii="Arial Narrow" w:eastAsia="SimSun" w:hAnsi="Arial Narrow"/>
                <w:sz w:val="24"/>
                <w:szCs w:val="24"/>
              </w:rPr>
            </w:pPr>
          </w:p>
          <w:p w:rsidR="00F85736" w:rsidRPr="002A1114" w:rsidRDefault="00F85736" w:rsidP="00F21207">
            <w:pPr>
              <w:tabs>
                <w:tab w:val="left" w:pos="360"/>
              </w:tabs>
              <w:spacing w:after="0" w:line="240" w:lineRule="auto"/>
              <w:jc w:val="both"/>
              <w:rPr>
                <w:rFonts w:ascii="Arial Narrow" w:eastAsia="SimSun" w:hAnsi="Arial Narrow"/>
                <w:sz w:val="24"/>
                <w:szCs w:val="24"/>
              </w:rPr>
            </w:pPr>
            <w:r w:rsidRPr="002A1114">
              <w:rPr>
                <w:rFonts w:ascii="Arial Narrow" w:eastAsia="SimSun" w:hAnsi="Arial Narrow"/>
                <w:sz w:val="24"/>
                <w:szCs w:val="24"/>
              </w:rPr>
              <w:t xml:space="preserve">Να διαθέτει σύστημα αυτόματης </w:t>
            </w:r>
            <w:proofErr w:type="spellStart"/>
            <w:r w:rsidRPr="002A1114">
              <w:rPr>
                <w:rFonts w:ascii="Arial Narrow" w:eastAsia="SimSun" w:hAnsi="Arial Narrow"/>
                <w:sz w:val="24"/>
                <w:szCs w:val="24"/>
              </w:rPr>
              <w:t>έκπλυσης</w:t>
            </w:r>
            <w:proofErr w:type="spellEnd"/>
            <w:r w:rsidRPr="002A1114">
              <w:rPr>
                <w:rFonts w:ascii="Arial Narrow" w:eastAsia="SimSun" w:hAnsi="Arial Narrow"/>
                <w:sz w:val="24"/>
                <w:szCs w:val="24"/>
              </w:rPr>
              <w:t xml:space="preserve"> </w:t>
            </w:r>
            <w:proofErr w:type="spellStart"/>
            <w:r w:rsidRPr="002A1114">
              <w:rPr>
                <w:rFonts w:ascii="Arial Narrow" w:eastAsia="SimSun" w:hAnsi="Arial Narrow"/>
                <w:sz w:val="24"/>
                <w:szCs w:val="24"/>
              </w:rPr>
              <w:t>μικροπλακών</w:t>
            </w:r>
            <w:proofErr w:type="spellEnd"/>
            <w:r w:rsidRPr="002A1114">
              <w:rPr>
                <w:rFonts w:ascii="Arial Narrow" w:eastAsia="SimSun" w:hAnsi="Arial Narrow"/>
                <w:sz w:val="24"/>
                <w:szCs w:val="24"/>
              </w:rPr>
              <w:t xml:space="preserve"> που να μπορεί να πραγματοποιεί ποικίλων ειδών </w:t>
            </w:r>
            <w:proofErr w:type="spellStart"/>
            <w:r w:rsidRPr="002A1114">
              <w:rPr>
                <w:rFonts w:ascii="Arial Narrow" w:eastAsia="SimSun" w:hAnsi="Arial Narrow"/>
                <w:sz w:val="24"/>
                <w:szCs w:val="24"/>
              </w:rPr>
              <w:t>εκπλύσεις</w:t>
            </w:r>
            <w:proofErr w:type="spellEnd"/>
            <w:r w:rsidRPr="002A1114">
              <w:rPr>
                <w:rFonts w:ascii="Arial Narrow" w:eastAsia="SimSun" w:hAnsi="Arial Narrow"/>
                <w:sz w:val="24"/>
                <w:szCs w:val="24"/>
              </w:rPr>
              <w:t xml:space="preserve">, ανάλογα με το είδος της </w:t>
            </w:r>
            <w:proofErr w:type="spellStart"/>
            <w:r w:rsidRPr="002A1114">
              <w:rPr>
                <w:rFonts w:ascii="Arial Narrow" w:eastAsia="SimSun" w:hAnsi="Arial Narrow"/>
                <w:sz w:val="24"/>
                <w:szCs w:val="24"/>
              </w:rPr>
              <w:t>μικροπλάκας</w:t>
            </w:r>
            <w:proofErr w:type="spellEnd"/>
            <w:r w:rsidRPr="002A1114">
              <w:rPr>
                <w:rFonts w:ascii="Arial Narrow" w:eastAsia="SimSun" w:hAnsi="Arial Narrow"/>
                <w:sz w:val="24"/>
                <w:szCs w:val="24"/>
              </w:rPr>
              <w:t xml:space="preserve"> και το πρωτόκολλο ανάλυσης. </w:t>
            </w:r>
          </w:p>
          <w:p w:rsidR="00F85736" w:rsidRPr="002A1114" w:rsidRDefault="00F85736" w:rsidP="00F21207">
            <w:pPr>
              <w:spacing w:after="0" w:line="240" w:lineRule="auto"/>
              <w:ind w:left="720"/>
              <w:rPr>
                <w:rFonts w:ascii="Arial Narrow" w:eastAsia="SimSun" w:hAnsi="Arial Narrow"/>
                <w:sz w:val="24"/>
                <w:szCs w:val="24"/>
              </w:rPr>
            </w:pPr>
          </w:p>
          <w:p w:rsidR="00F85736" w:rsidRPr="002A1114" w:rsidRDefault="00F85736" w:rsidP="00F21207">
            <w:pPr>
              <w:tabs>
                <w:tab w:val="left" w:pos="360"/>
              </w:tabs>
              <w:spacing w:after="0" w:line="240" w:lineRule="auto"/>
              <w:jc w:val="both"/>
              <w:rPr>
                <w:rFonts w:ascii="Arial Narrow" w:eastAsia="SimSun" w:hAnsi="Arial Narrow"/>
                <w:sz w:val="24"/>
                <w:szCs w:val="24"/>
              </w:rPr>
            </w:pPr>
            <w:r w:rsidRPr="002A1114">
              <w:rPr>
                <w:rFonts w:ascii="Arial Narrow" w:eastAsia="SimSun" w:hAnsi="Arial Narrow"/>
                <w:sz w:val="24"/>
                <w:szCs w:val="24"/>
              </w:rPr>
              <w:t xml:space="preserve">Να διαθέτει συνολικά πάνω από 4 χώρους επώασης, που να επιτρέπουν την επώαση σε θερμοκρασία δωματίου, αλλά και σε υψηλότερες θερμοκρασίες, ανάλογα πάντα με το πρωτόκολλο ανάλυσης, δίνοντας ταυτόχρονα τη δυνατότητα ανακίνησης. </w:t>
            </w:r>
          </w:p>
          <w:p w:rsidR="00F85736" w:rsidRPr="002A1114" w:rsidRDefault="00F85736" w:rsidP="00F21207">
            <w:pPr>
              <w:tabs>
                <w:tab w:val="left" w:pos="360"/>
              </w:tabs>
              <w:spacing w:after="0" w:line="240" w:lineRule="auto"/>
              <w:jc w:val="both"/>
              <w:rPr>
                <w:rFonts w:ascii="Arial Narrow" w:eastAsia="SimSun" w:hAnsi="Arial Narrow"/>
                <w:sz w:val="24"/>
                <w:szCs w:val="24"/>
              </w:rPr>
            </w:pPr>
          </w:p>
          <w:p w:rsidR="00F85736" w:rsidRPr="002A1114" w:rsidRDefault="00F85736" w:rsidP="00F21207">
            <w:pPr>
              <w:tabs>
                <w:tab w:val="left" w:pos="360"/>
              </w:tabs>
              <w:spacing w:after="0" w:line="240" w:lineRule="auto"/>
              <w:jc w:val="both"/>
              <w:rPr>
                <w:rFonts w:ascii="Arial Narrow" w:eastAsia="SimSun" w:hAnsi="Arial Narrow"/>
                <w:sz w:val="24"/>
                <w:szCs w:val="24"/>
              </w:rPr>
            </w:pPr>
            <w:r w:rsidRPr="002A1114">
              <w:rPr>
                <w:rFonts w:ascii="Arial Narrow" w:eastAsia="SimSun" w:hAnsi="Arial Narrow"/>
                <w:sz w:val="24"/>
                <w:szCs w:val="24"/>
              </w:rPr>
              <w:t xml:space="preserve">Να επιτρέπει την πραγματοποίηση ποιοτικών (μέσω </w:t>
            </w:r>
            <w:r w:rsidRPr="002A1114">
              <w:rPr>
                <w:rFonts w:ascii="Arial Narrow" w:eastAsia="SimSun" w:hAnsi="Arial Narrow"/>
                <w:sz w:val="24"/>
                <w:szCs w:val="24"/>
                <w:lang w:val="en-GB"/>
              </w:rPr>
              <w:t>cut</w:t>
            </w:r>
            <w:r w:rsidRPr="002A1114">
              <w:rPr>
                <w:rFonts w:ascii="Arial Narrow" w:eastAsia="SimSun" w:hAnsi="Arial Narrow"/>
                <w:sz w:val="24"/>
                <w:szCs w:val="24"/>
              </w:rPr>
              <w:t>-</w:t>
            </w:r>
            <w:r w:rsidRPr="002A1114">
              <w:rPr>
                <w:rFonts w:ascii="Arial Narrow" w:eastAsia="SimSun" w:hAnsi="Arial Narrow"/>
                <w:sz w:val="24"/>
                <w:szCs w:val="24"/>
                <w:lang w:val="en-GB"/>
              </w:rPr>
              <w:t>off</w:t>
            </w:r>
            <w:r w:rsidRPr="002A1114">
              <w:rPr>
                <w:rFonts w:ascii="Arial Narrow" w:eastAsia="SimSun" w:hAnsi="Arial Narrow"/>
                <w:sz w:val="24"/>
                <w:szCs w:val="24"/>
              </w:rPr>
              <w:t>) ή ποσοτικών προσδιορισμών μέσω προτύπων καμπυλών, ποικίλων μαθηματικών μοντέλων.</w:t>
            </w:r>
          </w:p>
          <w:p w:rsidR="00F85736" w:rsidRPr="002A1114" w:rsidRDefault="00F85736" w:rsidP="00F21207">
            <w:pPr>
              <w:tabs>
                <w:tab w:val="left" w:pos="360"/>
              </w:tabs>
              <w:spacing w:after="0" w:line="240" w:lineRule="auto"/>
              <w:ind w:left="360" w:hanging="360"/>
              <w:jc w:val="both"/>
              <w:rPr>
                <w:rFonts w:ascii="Arial Narrow" w:eastAsia="SimSun" w:hAnsi="Arial Narrow"/>
                <w:sz w:val="24"/>
                <w:szCs w:val="24"/>
              </w:rPr>
            </w:pPr>
          </w:p>
          <w:p w:rsidR="00F85736" w:rsidRPr="002A1114" w:rsidRDefault="00F85736" w:rsidP="00F21207">
            <w:pPr>
              <w:tabs>
                <w:tab w:val="left" w:pos="360"/>
              </w:tabs>
              <w:spacing w:after="0" w:line="240" w:lineRule="auto"/>
              <w:jc w:val="both"/>
              <w:rPr>
                <w:rFonts w:ascii="Arial Narrow" w:eastAsia="SimSun" w:hAnsi="Arial Narrow"/>
                <w:sz w:val="24"/>
                <w:szCs w:val="24"/>
              </w:rPr>
            </w:pPr>
            <w:r w:rsidRPr="002A1114">
              <w:rPr>
                <w:rFonts w:ascii="Arial Narrow" w:eastAsia="SimSun" w:hAnsi="Arial Narrow"/>
                <w:sz w:val="24"/>
                <w:szCs w:val="24"/>
              </w:rPr>
              <w:t>Να διαθέτει πρόγραμμα ποιοτικού ελέγχου.</w:t>
            </w:r>
          </w:p>
          <w:p w:rsidR="00F85736" w:rsidRPr="002A1114" w:rsidRDefault="00F85736" w:rsidP="00F21207">
            <w:pPr>
              <w:spacing w:after="0" w:line="240" w:lineRule="auto"/>
              <w:ind w:left="360"/>
              <w:jc w:val="both"/>
              <w:rPr>
                <w:rFonts w:ascii="Arial Narrow" w:eastAsia="SimSun" w:hAnsi="Arial Narrow"/>
                <w:sz w:val="24"/>
                <w:szCs w:val="24"/>
              </w:rPr>
            </w:pPr>
          </w:p>
          <w:p w:rsidR="00F85736" w:rsidRPr="002A1114" w:rsidRDefault="00F85736" w:rsidP="00F21207">
            <w:pPr>
              <w:tabs>
                <w:tab w:val="left" w:pos="360"/>
              </w:tabs>
              <w:spacing w:after="0" w:line="240" w:lineRule="auto"/>
              <w:jc w:val="both"/>
              <w:rPr>
                <w:rFonts w:ascii="Arial Narrow" w:eastAsia="SimSun" w:hAnsi="Arial Narrow"/>
                <w:sz w:val="24"/>
                <w:szCs w:val="24"/>
              </w:rPr>
            </w:pPr>
            <w:r w:rsidRPr="002A1114">
              <w:rPr>
                <w:rFonts w:ascii="Arial Narrow" w:eastAsia="SimSun" w:hAnsi="Arial Narrow"/>
                <w:sz w:val="24"/>
                <w:szCs w:val="24"/>
              </w:rPr>
              <w:t xml:space="preserve">Να διαθέτει εξελιγμένο πρόγραμμα διαχείρισης σε περιβάλλον </w:t>
            </w:r>
            <w:r w:rsidRPr="002A1114">
              <w:rPr>
                <w:rFonts w:ascii="Arial Narrow" w:eastAsia="SimSun" w:hAnsi="Arial Narrow"/>
                <w:sz w:val="24"/>
                <w:szCs w:val="24"/>
                <w:lang w:val="en-GB"/>
              </w:rPr>
              <w:t>Windows</w:t>
            </w:r>
            <w:r w:rsidRPr="002A1114">
              <w:rPr>
                <w:rFonts w:ascii="Arial Narrow" w:eastAsia="SimSun" w:hAnsi="Arial Narrow"/>
                <w:sz w:val="24"/>
                <w:szCs w:val="24"/>
              </w:rPr>
              <w:t>, φιλικό προς τον χρήστη, ενημερώνοντας για την πορεία της ανάλυσης των δειγμάτων.</w:t>
            </w:r>
          </w:p>
          <w:p w:rsidR="00F85736" w:rsidRPr="002A1114" w:rsidRDefault="00F85736" w:rsidP="00F21207">
            <w:pPr>
              <w:spacing w:after="0" w:line="240" w:lineRule="auto"/>
              <w:ind w:left="720"/>
              <w:rPr>
                <w:rFonts w:ascii="Arial Narrow" w:eastAsia="SimSun" w:hAnsi="Arial Narrow"/>
                <w:sz w:val="24"/>
                <w:szCs w:val="24"/>
              </w:rPr>
            </w:pPr>
          </w:p>
          <w:p w:rsidR="00F85736" w:rsidRPr="002A1114" w:rsidRDefault="00F85736" w:rsidP="00F21207">
            <w:pPr>
              <w:tabs>
                <w:tab w:val="left" w:pos="360"/>
              </w:tabs>
              <w:spacing w:after="0" w:line="240" w:lineRule="auto"/>
              <w:jc w:val="both"/>
              <w:rPr>
                <w:rFonts w:ascii="Arial Narrow" w:eastAsia="SimSun" w:hAnsi="Arial Narrow"/>
                <w:sz w:val="24"/>
                <w:szCs w:val="24"/>
              </w:rPr>
            </w:pPr>
            <w:r w:rsidRPr="002A1114">
              <w:rPr>
                <w:rFonts w:ascii="Arial Narrow" w:eastAsia="SimSun" w:hAnsi="Arial Narrow"/>
                <w:sz w:val="24"/>
                <w:szCs w:val="24"/>
              </w:rPr>
              <w:t xml:space="preserve">Να διαθέτει ειδικό </w:t>
            </w:r>
            <w:proofErr w:type="spellStart"/>
            <w:r w:rsidRPr="002A1114">
              <w:rPr>
                <w:rFonts w:ascii="Arial Narrow" w:eastAsia="SimSun" w:hAnsi="Arial Narrow"/>
                <w:sz w:val="24"/>
                <w:szCs w:val="24"/>
              </w:rPr>
              <w:t>kit</w:t>
            </w:r>
            <w:proofErr w:type="spellEnd"/>
            <w:r w:rsidRPr="002A1114">
              <w:rPr>
                <w:rFonts w:ascii="Arial Narrow" w:eastAsia="SimSun" w:hAnsi="Arial Narrow"/>
                <w:sz w:val="24"/>
                <w:szCs w:val="24"/>
              </w:rPr>
              <w:t xml:space="preserve"> για την πιστοποίηση της ορθής λειτουργίας αυτού και όλων των επιμέρους μηχανικών μερών του.</w:t>
            </w:r>
          </w:p>
        </w:tc>
        <w:tc>
          <w:tcPr>
            <w:tcW w:w="851" w:type="dxa"/>
            <w:shd w:val="clear" w:color="auto" w:fill="auto"/>
          </w:tcPr>
          <w:p w:rsidR="00F85736" w:rsidRPr="002A1114" w:rsidRDefault="00F85736" w:rsidP="00F21207">
            <w:pPr>
              <w:rPr>
                <w:b/>
                <w:u w:val="single"/>
              </w:rPr>
            </w:pPr>
          </w:p>
        </w:tc>
        <w:tc>
          <w:tcPr>
            <w:tcW w:w="992" w:type="dxa"/>
            <w:shd w:val="clear" w:color="auto" w:fill="auto"/>
          </w:tcPr>
          <w:p w:rsidR="00F85736" w:rsidRPr="002A1114" w:rsidRDefault="00F85736" w:rsidP="00F21207">
            <w:pPr>
              <w:rPr>
                <w:b/>
                <w:u w:val="single"/>
              </w:rPr>
            </w:pPr>
          </w:p>
        </w:tc>
        <w:tc>
          <w:tcPr>
            <w:tcW w:w="1553" w:type="dxa"/>
            <w:shd w:val="clear" w:color="auto" w:fill="auto"/>
          </w:tcPr>
          <w:p w:rsidR="00F85736" w:rsidRPr="002A1114" w:rsidRDefault="00F85736" w:rsidP="00F21207">
            <w:pPr>
              <w:rPr>
                <w:b/>
                <w:u w:val="single"/>
              </w:rPr>
            </w:pPr>
          </w:p>
        </w:tc>
      </w:tr>
    </w:tbl>
    <w:p w:rsidR="00F85736" w:rsidRDefault="00F85736" w:rsidP="00F85736">
      <w:pP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
        <w:gridCol w:w="4541"/>
        <w:gridCol w:w="771"/>
        <w:gridCol w:w="872"/>
        <w:gridCol w:w="1538"/>
      </w:tblGrid>
      <w:tr w:rsidR="00F85736" w:rsidRPr="002A1114" w:rsidTr="00F21207">
        <w:tc>
          <w:tcPr>
            <w:tcW w:w="9628" w:type="dxa"/>
            <w:gridSpan w:val="5"/>
            <w:shd w:val="clear" w:color="auto" w:fill="auto"/>
          </w:tcPr>
          <w:p w:rsidR="00F85736" w:rsidRPr="002A1114" w:rsidRDefault="00F85736" w:rsidP="00F21207">
            <w:pPr>
              <w:spacing w:after="0" w:line="240" w:lineRule="auto"/>
              <w:rPr>
                <w:rFonts w:ascii="Arial Narrow" w:eastAsia="SimSun" w:hAnsi="Arial Narrow"/>
                <w:b/>
                <w:sz w:val="24"/>
                <w:szCs w:val="24"/>
              </w:rPr>
            </w:pPr>
            <w:r w:rsidRPr="002A1114">
              <w:rPr>
                <w:rFonts w:ascii="Arial Narrow" w:eastAsia="SimSun" w:hAnsi="Arial Narrow"/>
                <w:b/>
                <w:sz w:val="24"/>
                <w:szCs w:val="24"/>
              </w:rPr>
              <w:lastRenderedPageBreak/>
              <w:t>ΙΙ. ΓΕΝΙΚΕΣ ΠΡΟΔΙΑΓΡΑΦΕΣ ΑΝΤΙΔΡΑΣΤΗΡΙΩΝ ELISA</w:t>
            </w:r>
          </w:p>
          <w:p w:rsidR="00F85736" w:rsidRPr="002A1114" w:rsidRDefault="00F85736" w:rsidP="00F21207">
            <w:pPr>
              <w:rPr>
                <w:b/>
                <w:u w:val="single"/>
              </w:rPr>
            </w:pPr>
          </w:p>
        </w:tc>
      </w:tr>
      <w:tr w:rsidR="00F85736" w:rsidRPr="002A1114" w:rsidTr="00F21207">
        <w:tc>
          <w:tcPr>
            <w:tcW w:w="704" w:type="dxa"/>
            <w:shd w:val="clear" w:color="auto" w:fill="auto"/>
          </w:tcPr>
          <w:p w:rsidR="00F85736" w:rsidRPr="002A1114" w:rsidRDefault="00F85736" w:rsidP="00F21207">
            <w:pPr>
              <w:rPr>
                <w:b/>
                <w:u w:val="single"/>
              </w:rPr>
            </w:pPr>
          </w:p>
        </w:tc>
        <w:tc>
          <w:tcPr>
            <w:tcW w:w="5528" w:type="dxa"/>
            <w:shd w:val="clear" w:color="auto" w:fill="auto"/>
          </w:tcPr>
          <w:p w:rsidR="00F85736" w:rsidRPr="002A1114" w:rsidRDefault="00F85736" w:rsidP="00F21207">
            <w:pPr>
              <w:rPr>
                <w:b/>
                <w:u w:val="single"/>
              </w:rPr>
            </w:pPr>
          </w:p>
        </w:tc>
        <w:tc>
          <w:tcPr>
            <w:tcW w:w="851" w:type="dxa"/>
            <w:shd w:val="clear" w:color="auto" w:fill="auto"/>
          </w:tcPr>
          <w:p w:rsidR="00F85736" w:rsidRPr="002A1114" w:rsidRDefault="00F85736" w:rsidP="00F21207">
            <w:pPr>
              <w:rPr>
                <w:b/>
              </w:rPr>
            </w:pPr>
            <w:r w:rsidRPr="002A1114">
              <w:rPr>
                <w:b/>
              </w:rPr>
              <w:t>ΝΑΙ</w:t>
            </w:r>
          </w:p>
        </w:tc>
        <w:tc>
          <w:tcPr>
            <w:tcW w:w="992" w:type="dxa"/>
            <w:shd w:val="clear" w:color="auto" w:fill="auto"/>
          </w:tcPr>
          <w:p w:rsidR="00F85736" w:rsidRPr="002A1114" w:rsidRDefault="00F85736" w:rsidP="00F21207">
            <w:pPr>
              <w:rPr>
                <w:b/>
              </w:rPr>
            </w:pPr>
            <w:r w:rsidRPr="002A1114">
              <w:rPr>
                <w:b/>
              </w:rPr>
              <w:t>ΟΧΙ</w:t>
            </w:r>
          </w:p>
        </w:tc>
        <w:tc>
          <w:tcPr>
            <w:tcW w:w="1553" w:type="dxa"/>
            <w:shd w:val="clear" w:color="auto" w:fill="auto"/>
          </w:tcPr>
          <w:p w:rsidR="00F85736" w:rsidRPr="002A1114" w:rsidRDefault="00F85736" w:rsidP="00F21207">
            <w:pPr>
              <w:rPr>
                <w:b/>
              </w:rPr>
            </w:pPr>
            <w:r w:rsidRPr="002A1114">
              <w:rPr>
                <w:b/>
              </w:rPr>
              <w:t>ΠΑΡΑΠΟΜΠΗ</w:t>
            </w:r>
          </w:p>
        </w:tc>
      </w:tr>
      <w:tr w:rsidR="00F85736" w:rsidRPr="002A1114" w:rsidTr="00F21207">
        <w:tc>
          <w:tcPr>
            <w:tcW w:w="704" w:type="dxa"/>
            <w:shd w:val="clear" w:color="auto" w:fill="auto"/>
          </w:tcPr>
          <w:p w:rsidR="00F85736" w:rsidRPr="002A1114" w:rsidRDefault="00F85736" w:rsidP="00F21207">
            <w:pPr>
              <w:rPr>
                <w:b/>
                <w:u w:val="single"/>
              </w:rPr>
            </w:pPr>
          </w:p>
        </w:tc>
        <w:tc>
          <w:tcPr>
            <w:tcW w:w="5528" w:type="dxa"/>
            <w:shd w:val="clear" w:color="auto" w:fill="auto"/>
          </w:tcPr>
          <w:p w:rsidR="00F85736" w:rsidRPr="002A1114" w:rsidRDefault="00F85736" w:rsidP="00F21207">
            <w:pPr>
              <w:spacing w:after="0" w:line="240" w:lineRule="auto"/>
              <w:jc w:val="both"/>
              <w:rPr>
                <w:rFonts w:ascii="Arial Narrow" w:eastAsia="SimSun" w:hAnsi="Arial Narrow"/>
                <w:sz w:val="24"/>
                <w:szCs w:val="24"/>
              </w:rPr>
            </w:pPr>
            <w:r w:rsidRPr="002A1114">
              <w:rPr>
                <w:rFonts w:ascii="Arial Narrow" w:eastAsia="SimSun" w:hAnsi="Arial Narrow"/>
                <w:sz w:val="24"/>
                <w:szCs w:val="24"/>
              </w:rPr>
              <w:t xml:space="preserve">Τα προσφερόμενα αντιδραστήρια να είναι πλήρεις συσκευασίες, διαθέτοντας όλα τα απαραίτητα υλικά για την ανάλυση των ζητούμενων εξετάσεων, να είναι στην πλειοψηφία τους υγρά έτοιμα προς χρήση, να διαθέτουν </w:t>
            </w:r>
            <w:proofErr w:type="spellStart"/>
            <w:r w:rsidRPr="002A1114">
              <w:rPr>
                <w:rFonts w:ascii="Arial Narrow" w:eastAsia="SimSun" w:hAnsi="Arial Narrow"/>
                <w:sz w:val="24"/>
                <w:szCs w:val="24"/>
              </w:rPr>
              <w:t>bar</w:t>
            </w:r>
            <w:proofErr w:type="spellEnd"/>
            <w:r w:rsidRPr="002A1114">
              <w:rPr>
                <w:rFonts w:ascii="Arial Narrow" w:eastAsia="SimSun" w:hAnsi="Arial Narrow"/>
                <w:sz w:val="24"/>
                <w:szCs w:val="24"/>
              </w:rPr>
              <w:t xml:space="preserve"> </w:t>
            </w:r>
            <w:proofErr w:type="spellStart"/>
            <w:r w:rsidRPr="002A1114">
              <w:rPr>
                <w:rFonts w:ascii="Arial Narrow" w:eastAsia="SimSun" w:hAnsi="Arial Narrow"/>
                <w:sz w:val="24"/>
                <w:szCs w:val="24"/>
              </w:rPr>
              <w:t>code</w:t>
            </w:r>
            <w:proofErr w:type="spellEnd"/>
            <w:r w:rsidRPr="002A1114">
              <w:rPr>
                <w:rFonts w:ascii="Arial Narrow" w:eastAsia="SimSun" w:hAnsi="Arial Narrow"/>
                <w:sz w:val="24"/>
                <w:szCs w:val="24"/>
              </w:rPr>
              <w:t xml:space="preserve"> σήμανση και να τοποθετούνται κατευθείαν στις θέσεις του αναλυτή χωρίς να απαιτείται </w:t>
            </w:r>
            <w:proofErr w:type="spellStart"/>
            <w:r w:rsidRPr="002A1114">
              <w:rPr>
                <w:rFonts w:ascii="Arial Narrow" w:eastAsia="SimSun" w:hAnsi="Arial Narrow"/>
                <w:sz w:val="24"/>
                <w:szCs w:val="24"/>
              </w:rPr>
              <w:t>ογκομέτρηση</w:t>
            </w:r>
            <w:proofErr w:type="spellEnd"/>
            <w:r w:rsidRPr="002A1114">
              <w:rPr>
                <w:rFonts w:ascii="Arial Narrow" w:eastAsia="SimSun" w:hAnsi="Arial Narrow"/>
                <w:sz w:val="24"/>
                <w:szCs w:val="24"/>
              </w:rPr>
              <w:t xml:space="preserve"> τους και χωρίς να μεταγγίζονται σε άλλους ειδικούς υποδοχείς.</w:t>
            </w:r>
          </w:p>
          <w:p w:rsidR="00F85736" w:rsidRPr="002A1114" w:rsidRDefault="00F85736" w:rsidP="00F21207">
            <w:pPr>
              <w:spacing w:after="0" w:line="240" w:lineRule="auto"/>
              <w:rPr>
                <w:rFonts w:ascii="Arial Narrow" w:eastAsia="SimSun" w:hAnsi="Arial Narrow"/>
                <w:sz w:val="24"/>
                <w:szCs w:val="24"/>
              </w:rPr>
            </w:pPr>
          </w:p>
          <w:p w:rsidR="00F85736" w:rsidRPr="002A1114" w:rsidRDefault="00F85736" w:rsidP="00F21207">
            <w:pPr>
              <w:spacing w:after="0" w:line="240" w:lineRule="auto"/>
              <w:jc w:val="both"/>
              <w:rPr>
                <w:rFonts w:ascii="Arial Narrow" w:eastAsia="SimSun" w:hAnsi="Arial Narrow"/>
                <w:sz w:val="24"/>
                <w:szCs w:val="24"/>
              </w:rPr>
            </w:pPr>
            <w:r w:rsidRPr="002A1114">
              <w:rPr>
                <w:rFonts w:ascii="Arial Narrow" w:eastAsia="SimSun" w:hAnsi="Arial Narrow"/>
                <w:sz w:val="24"/>
                <w:szCs w:val="24"/>
              </w:rPr>
              <w:t xml:space="preserve">Θα εκτιμηθεί η ομοιομορφία στα πρωτόκολλα των παραπάνω εξετάσεων, ώστε να διευκολύνονται οι συνδυασμοί εξετάσεων κατά την ανάλυσή τους, όπως και η δυνατότητα χρήσης κοινών αντιδ99ραστηρίων (πλυστικά, αραιωτικά διαλύματα) και κοινών </w:t>
            </w:r>
            <w:proofErr w:type="spellStart"/>
            <w:r w:rsidRPr="002A1114">
              <w:rPr>
                <w:rFonts w:ascii="Arial Narrow" w:eastAsia="SimSun" w:hAnsi="Arial Narrow"/>
                <w:sz w:val="24"/>
                <w:szCs w:val="24"/>
              </w:rPr>
              <w:t>conjugates</w:t>
            </w:r>
            <w:proofErr w:type="spellEnd"/>
            <w:r w:rsidRPr="002A1114">
              <w:rPr>
                <w:rFonts w:ascii="Arial Narrow" w:eastAsia="SimSun" w:hAnsi="Arial Narrow"/>
                <w:sz w:val="24"/>
                <w:szCs w:val="24"/>
              </w:rPr>
              <w:t xml:space="preserve"> (ιδίας τάξεως) όπου αυτό είναι εφικτό, ώστε να διευκολύνεται ο συνδυασμός και η παράλληλη εκτέλεση πολλών εξετάσεων, ανεξαρτήτως παρτίδων αντιδραστηρίων και παραμέτρων ανάλυσης.</w:t>
            </w:r>
          </w:p>
          <w:p w:rsidR="00F85736" w:rsidRPr="002A1114" w:rsidRDefault="00F85736" w:rsidP="00F21207">
            <w:pPr>
              <w:spacing w:after="0" w:line="240" w:lineRule="auto"/>
              <w:jc w:val="both"/>
              <w:rPr>
                <w:rFonts w:ascii="Arial Narrow" w:eastAsia="SimSun" w:hAnsi="Arial Narrow"/>
                <w:sz w:val="24"/>
                <w:szCs w:val="24"/>
              </w:rPr>
            </w:pPr>
          </w:p>
          <w:p w:rsidR="00F85736" w:rsidRPr="002A1114" w:rsidRDefault="00F85736" w:rsidP="00F21207">
            <w:pPr>
              <w:spacing w:after="0" w:line="240" w:lineRule="auto"/>
              <w:jc w:val="both"/>
              <w:rPr>
                <w:rFonts w:ascii="Arial Narrow" w:eastAsia="SimSun" w:hAnsi="Arial Narrow"/>
                <w:sz w:val="24"/>
                <w:szCs w:val="24"/>
              </w:rPr>
            </w:pPr>
            <w:r w:rsidRPr="002A1114">
              <w:rPr>
                <w:rFonts w:ascii="Arial Narrow" w:eastAsia="SimSun" w:hAnsi="Arial Narrow"/>
                <w:sz w:val="24"/>
                <w:szCs w:val="24"/>
              </w:rPr>
              <w:t>Τα προσφερόμενα αντιδραστήρια να χαρακτηρίζονται από σύντομους όσο το δυνατόν, χρόνους επώασης, ώστε υπό τις συνθήκες λειτουργίας του Εργαστηρίου (πρωινό ωράριο) να είναι δυνατή η διεκπεραίωση του ημερήσιου όγκου εργασίας.</w:t>
            </w:r>
          </w:p>
          <w:p w:rsidR="00F85736" w:rsidRPr="002A1114" w:rsidRDefault="00F85736" w:rsidP="00F21207">
            <w:pPr>
              <w:spacing w:after="0" w:line="240" w:lineRule="auto"/>
              <w:ind w:left="720"/>
              <w:rPr>
                <w:rFonts w:ascii="Arial Narrow" w:eastAsia="SimSun" w:hAnsi="Arial Narrow"/>
                <w:sz w:val="24"/>
                <w:szCs w:val="24"/>
              </w:rPr>
            </w:pPr>
          </w:p>
          <w:p w:rsidR="00F85736" w:rsidRPr="002A1114" w:rsidRDefault="00F85736" w:rsidP="00F21207">
            <w:pPr>
              <w:spacing w:after="0" w:line="240" w:lineRule="auto"/>
              <w:jc w:val="both"/>
              <w:rPr>
                <w:rFonts w:ascii="Arial Narrow" w:eastAsia="SimSun" w:hAnsi="Arial Narrow"/>
                <w:sz w:val="24"/>
                <w:szCs w:val="24"/>
              </w:rPr>
            </w:pPr>
            <w:r w:rsidRPr="002A1114">
              <w:rPr>
                <w:rFonts w:ascii="Arial Narrow" w:eastAsia="SimSun" w:hAnsi="Arial Narrow"/>
                <w:sz w:val="24"/>
                <w:szCs w:val="24"/>
              </w:rPr>
              <w:t>Τα πρωτόκολλα εγκατάστασης των ζητούμενων εξετάσεων να εμπεριέχονται στον προτεινόμενο αναλυτή και να είναι εφαρμόσιμα από τη πρώτη στιγμή εγκατάστασης του αναλυτή στον χώρο του εργαστηρίου.</w:t>
            </w:r>
          </w:p>
          <w:p w:rsidR="00F85736" w:rsidRPr="002A1114" w:rsidRDefault="00F85736" w:rsidP="00F21207">
            <w:pPr>
              <w:spacing w:after="0" w:line="240" w:lineRule="auto"/>
              <w:ind w:left="720"/>
              <w:rPr>
                <w:rFonts w:ascii="Arial Narrow" w:eastAsia="SimSun" w:hAnsi="Arial Narrow"/>
                <w:sz w:val="24"/>
                <w:szCs w:val="24"/>
              </w:rPr>
            </w:pPr>
          </w:p>
          <w:p w:rsidR="00F85736" w:rsidRPr="002A1114" w:rsidRDefault="00F85736" w:rsidP="00F21207">
            <w:pPr>
              <w:spacing w:after="0" w:line="240" w:lineRule="auto"/>
              <w:jc w:val="both"/>
              <w:rPr>
                <w:rFonts w:ascii="Arial Narrow" w:eastAsia="SimSun" w:hAnsi="Arial Narrow"/>
                <w:sz w:val="24"/>
                <w:szCs w:val="24"/>
              </w:rPr>
            </w:pPr>
            <w:r w:rsidRPr="002A1114">
              <w:rPr>
                <w:rFonts w:ascii="Arial Narrow" w:eastAsia="SimSun" w:hAnsi="Arial Narrow"/>
                <w:sz w:val="24"/>
                <w:szCs w:val="24"/>
              </w:rPr>
              <w:t xml:space="preserve">Να διαθέτουν </w:t>
            </w:r>
            <w:proofErr w:type="spellStart"/>
            <w:r w:rsidRPr="002A1114">
              <w:rPr>
                <w:rFonts w:ascii="Arial Narrow" w:eastAsia="SimSun" w:hAnsi="Arial Narrow"/>
                <w:sz w:val="24"/>
                <w:szCs w:val="24"/>
              </w:rPr>
              <w:t>μικροπλάκες</w:t>
            </w:r>
            <w:proofErr w:type="spellEnd"/>
            <w:r w:rsidRPr="002A1114">
              <w:rPr>
                <w:rFonts w:ascii="Arial Narrow" w:eastAsia="SimSun" w:hAnsi="Arial Narrow"/>
                <w:sz w:val="24"/>
                <w:szCs w:val="24"/>
              </w:rPr>
              <w:t xml:space="preserve"> με αποσπώμενα </w:t>
            </w:r>
            <w:proofErr w:type="spellStart"/>
            <w:r w:rsidRPr="002A1114">
              <w:rPr>
                <w:rFonts w:ascii="Arial Narrow" w:eastAsia="SimSun" w:hAnsi="Arial Narrow"/>
                <w:sz w:val="24"/>
                <w:szCs w:val="24"/>
              </w:rPr>
              <w:t>μικροφρεάτια</w:t>
            </w:r>
            <w:proofErr w:type="spellEnd"/>
            <w:r w:rsidRPr="002A1114">
              <w:rPr>
                <w:rFonts w:ascii="Arial Narrow" w:eastAsia="SimSun" w:hAnsi="Arial Narrow"/>
                <w:sz w:val="24"/>
                <w:szCs w:val="24"/>
              </w:rPr>
              <w:t xml:space="preserve"> (</w:t>
            </w:r>
            <w:proofErr w:type="spellStart"/>
            <w:r w:rsidRPr="002A1114">
              <w:rPr>
                <w:rFonts w:ascii="Arial Narrow" w:eastAsia="SimSun" w:hAnsi="Arial Narrow"/>
                <w:sz w:val="24"/>
                <w:szCs w:val="24"/>
              </w:rPr>
              <w:t>wells</w:t>
            </w:r>
            <w:proofErr w:type="spellEnd"/>
            <w:r w:rsidRPr="002A1114">
              <w:rPr>
                <w:rFonts w:ascii="Arial Narrow" w:eastAsia="SimSun" w:hAnsi="Arial Narrow"/>
                <w:sz w:val="24"/>
                <w:szCs w:val="24"/>
              </w:rPr>
              <w:t>).</w:t>
            </w:r>
          </w:p>
          <w:p w:rsidR="00F85736" w:rsidRPr="002A1114" w:rsidRDefault="00F85736" w:rsidP="00F21207">
            <w:pPr>
              <w:spacing w:after="0" w:line="240" w:lineRule="auto"/>
              <w:ind w:left="720"/>
              <w:rPr>
                <w:rFonts w:ascii="Arial Narrow" w:eastAsia="SimSun" w:hAnsi="Arial Narrow"/>
                <w:sz w:val="24"/>
                <w:szCs w:val="24"/>
              </w:rPr>
            </w:pPr>
          </w:p>
          <w:p w:rsidR="00F85736" w:rsidRPr="002A1114" w:rsidRDefault="00F85736" w:rsidP="00F21207">
            <w:pPr>
              <w:spacing w:after="0" w:line="240" w:lineRule="auto"/>
              <w:jc w:val="both"/>
              <w:rPr>
                <w:rFonts w:ascii="Arial Narrow" w:eastAsia="SimSun" w:hAnsi="Arial Narrow"/>
                <w:sz w:val="24"/>
                <w:szCs w:val="24"/>
              </w:rPr>
            </w:pPr>
            <w:r w:rsidRPr="002A1114">
              <w:rPr>
                <w:rFonts w:ascii="Arial Narrow" w:eastAsia="SimSun" w:hAnsi="Arial Narrow"/>
                <w:sz w:val="24"/>
                <w:szCs w:val="24"/>
              </w:rPr>
              <w:t>Η διεξαγωγή των αποτελεσμάτων να γίνεται ποσοτικά, μέσω καμπύλης.</w:t>
            </w:r>
          </w:p>
          <w:p w:rsidR="00F85736" w:rsidRPr="002A1114" w:rsidRDefault="00F85736" w:rsidP="00F21207">
            <w:pPr>
              <w:spacing w:after="0" w:line="240" w:lineRule="auto"/>
              <w:jc w:val="both"/>
              <w:rPr>
                <w:rFonts w:ascii="Arial Narrow" w:eastAsia="SimSun" w:hAnsi="Arial Narrow"/>
                <w:sz w:val="24"/>
                <w:szCs w:val="24"/>
              </w:rPr>
            </w:pPr>
          </w:p>
          <w:p w:rsidR="00F85736" w:rsidRPr="002A1114" w:rsidRDefault="00F85736" w:rsidP="00F21207">
            <w:pPr>
              <w:spacing w:after="0" w:line="240" w:lineRule="auto"/>
              <w:jc w:val="both"/>
              <w:rPr>
                <w:rFonts w:ascii="Arial Narrow" w:eastAsia="SimSun" w:hAnsi="Arial Narrow"/>
                <w:sz w:val="24"/>
                <w:szCs w:val="24"/>
              </w:rPr>
            </w:pPr>
            <w:r w:rsidRPr="002A1114">
              <w:rPr>
                <w:rFonts w:ascii="Arial Narrow" w:eastAsia="SimSun" w:hAnsi="Arial Narrow" w:cs="Arial"/>
                <w:sz w:val="24"/>
                <w:szCs w:val="24"/>
              </w:rPr>
              <w:t>Τα αντιδραστήρια της συγκεκριμένης ομάδας θα πρέπει να είναι της ίδιας κατασκευάστριας εταιρείας, προκειμένου τα αποτελέσματα να είναι συγκρίσιμα &amp; ικανά να διασταυρωθούν.</w:t>
            </w:r>
          </w:p>
          <w:p w:rsidR="00F85736" w:rsidRPr="002A1114" w:rsidRDefault="00F85736" w:rsidP="00F21207">
            <w:pPr>
              <w:spacing w:after="0" w:line="240" w:lineRule="auto"/>
              <w:ind w:left="720"/>
              <w:rPr>
                <w:rFonts w:ascii="Arial Narrow" w:eastAsia="SimSun" w:hAnsi="Arial Narrow"/>
                <w:sz w:val="24"/>
                <w:szCs w:val="24"/>
              </w:rPr>
            </w:pPr>
          </w:p>
          <w:p w:rsidR="00F85736" w:rsidRPr="002A1114" w:rsidRDefault="00F85736" w:rsidP="00F21207">
            <w:pPr>
              <w:spacing w:after="0" w:line="240" w:lineRule="auto"/>
              <w:jc w:val="both"/>
              <w:rPr>
                <w:rFonts w:ascii="Arial Narrow" w:eastAsia="SimSun" w:hAnsi="Arial Narrow"/>
                <w:sz w:val="24"/>
                <w:szCs w:val="24"/>
              </w:rPr>
            </w:pPr>
            <w:r w:rsidRPr="002A1114">
              <w:rPr>
                <w:rFonts w:ascii="Arial Narrow" w:eastAsia="SimSun" w:hAnsi="Arial Narrow"/>
                <w:sz w:val="24"/>
                <w:szCs w:val="24"/>
              </w:rPr>
              <w:t>Τα προσφερόμενα αντιδραστήρια και ο προσφερόμενος αναλυτής να είναι του ιδίου κατασκευαστικού οίκου για λόγους ομοιομορφίας των πρωτοκόλλων και για την αποφυγή προβλημάτων συμβατότητας.</w:t>
            </w:r>
          </w:p>
          <w:p w:rsidR="00F85736" w:rsidRPr="002A1114" w:rsidRDefault="00F85736" w:rsidP="00F21207">
            <w:pPr>
              <w:rPr>
                <w:b/>
                <w:u w:val="single"/>
              </w:rPr>
            </w:pPr>
          </w:p>
        </w:tc>
        <w:tc>
          <w:tcPr>
            <w:tcW w:w="851" w:type="dxa"/>
            <w:shd w:val="clear" w:color="auto" w:fill="auto"/>
          </w:tcPr>
          <w:p w:rsidR="00F85736" w:rsidRPr="002A1114" w:rsidRDefault="00F85736" w:rsidP="00F21207">
            <w:pPr>
              <w:rPr>
                <w:b/>
                <w:u w:val="single"/>
              </w:rPr>
            </w:pPr>
          </w:p>
        </w:tc>
        <w:tc>
          <w:tcPr>
            <w:tcW w:w="992" w:type="dxa"/>
            <w:shd w:val="clear" w:color="auto" w:fill="auto"/>
          </w:tcPr>
          <w:p w:rsidR="00F85736" w:rsidRPr="002A1114" w:rsidRDefault="00F85736" w:rsidP="00F21207">
            <w:pPr>
              <w:rPr>
                <w:b/>
                <w:u w:val="single"/>
              </w:rPr>
            </w:pPr>
          </w:p>
        </w:tc>
        <w:tc>
          <w:tcPr>
            <w:tcW w:w="1553" w:type="dxa"/>
            <w:shd w:val="clear" w:color="auto" w:fill="auto"/>
          </w:tcPr>
          <w:p w:rsidR="00F85736" w:rsidRPr="002A1114" w:rsidRDefault="00F85736" w:rsidP="00F21207">
            <w:pPr>
              <w:rPr>
                <w:b/>
                <w:u w:val="single"/>
              </w:rPr>
            </w:pPr>
          </w:p>
        </w:tc>
      </w:tr>
    </w:tbl>
    <w:p w:rsidR="00F85736" w:rsidRDefault="00F85736" w:rsidP="00F85736">
      <w:pPr>
        <w:rPr>
          <w:b/>
          <w:u w:val="single"/>
        </w:rPr>
      </w:pPr>
    </w:p>
    <w:p w:rsidR="00F85736" w:rsidRPr="00F814F9" w:rsidRDefault="00F85736" w:rsidP="00F85736">
      <w:pPr>
        <w:spacing w:after="0" w:line="240" w:lineRule="auto"/>
        <w:rPr>
          <w:rFonts w:eastAsia="SimSun"/>
          <w:b/>
        </w:rPr>
      </w:pPr>
      <w:r w:rsidRPr="00F814F9">
        <w:rPr>
          <w:b/>
        </w:rPr>
        <w:t xml:space="preserve">ΤΕΧΝΙΚΕΣ ΠΡΟΔΙΑΓΡΑΦΕΣ ΑΝΤΙΔΡΑΣΤΗΡΙΑ </w:t>
      </w:r>
      <w:r w:rsidRPr="00F814F9">
        <w:rPr>
          <w:rFonts w:eastAsia="SimSun"/>
          <w:b/>
        </w:rPr>
        <w:t>ELISA</w:t>
      </w:r>
    </w:p>
    <w:p w:rsidR="00F85736" w:rsidRPr="00F814F9" w:rsidRDefault="00F85736" w:rsidP="00F85736">
      <w:pPr>
        <w:rPr>
          <w:b/>
        </w:rPr>
      </w:pPr>
    </w:p>
    <w:tbl>
      <w:tblPr>
        <w:tblpPr w:leftFromText="180" w:rightFromText="180"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8"/>
        <w:gridCol w:w="5554"/>
        <w:gridCol w:w="851"/>
        <w:gridCol w:w="992"/>
        <w:gridCol w:w="1559"/>
      </w:tblGrid>
      <w:tr w:rsidR="00F85736" w:rsidRPr="002A1114" w:rsidTr="00F21207">
        <w:trPr>
          <w:trHeight w:val="1073"/>
        </w:trPr>
        <w:tc>
          <w:tcPr>
            <w:tcW w:w="678" w:type="dxa"/>
            <w:tcBorders>
              <w:bottom w:val="single" w:sz="4" w:space="0" w:color="auto"/>
            </w:tcBorders>
            <w:shd w:val="clear" w:color="auto" w:fill="E7E6E6"/>
            <w:noWrap/>
            <w:vAlign w:val="center"/>
            <w:hideMark/>
          </w:tcPr>
          <w:p w:rsidR="00F85736" w:rsidRPr="002A1114" w:rsidRDefault="00F85736" w:rsidP="00F21207">
            <w:pPr>
              <w:rPr>
                <w:b/>
                <w:color w:val="000000"/>
              </w:rPr>
            </w:pPr>
            <w:r w:rsidRPr="002A1114">
              <w:rPr>
                <w:b/>
                <w:color w:val="000000"/>
              </w:rPr>
              <w:t>Α/Α</w:t>
            </w:r>
          </w:p>
        </w:tc>
        <w:tc>
          <w:tcPr>
            <w:tcW w:w="5554" w:type="dxa"/>
            <w:tcBorders>
              <w:bottom w:val="single" w:sz="4" w:space="0" w:color="auto"/>
              <w:right w:val="single" w:sz="4" w:space="0" w:color="auto"/>
            </w:tcBorders>
            <w:shd w:val="clear" w:color="auto" w:fill="D9D9D9"/>
            <w:vAlign w:val="center"/>
          </w:tcPr>
          <w:p w:rsidR="00F85736" w:rsidRPr="002A1114" w:rsidRDefault="00F85736" w:rsidP="00F21207">
            <w:pPr>
              <w:spacing w:after="0"/>
              <w:ind w:left="57"/>
              <w:jc w:val="center"/>
              <w:rPr>
                <w:b/>
                <w:bCs/>
                <w:color w:val="000000"/>
              </w:rPr>
            </w:pPr>
            <w:r w:rsidRPr="002A1114">
              <w:rPr>
                <w:b/>
                <w:bCs/>
                <w:color w:val="222222"/>
              </w:rPr>
              <w:t>Τεχνικά Χαρακτηριστικά</w:t>
            </w:r>
          </w:p>
        </w:tc>
        <w:tc>
          <w:tcPr>
            <w:tcW w:w="851" w:type="dxa"/>
            <w:tcBorders>
              <w:bottom w:val="single" w:sz="4" w:space="0" w:color="auto"/>
              <w:right w:val="single" w:sz="4" w:space="0" w:color="auto"/>
            </w:tcBorders>
            <w:shd w:val="clear" w:color="auto" w:fill="D9D9D9"/>
          </w:tcPr>
          <w:p w:rsidR="00F85736" w:rsidRPr="002A1114" w:rsidRDefault="00F85736" w:rsidP="00F21207">
            <w:pPr>
              <w:spacing w:after="0"/>
              <w:ind w:left="57"/>
              <w:jc w:val="center"/>
              <w:rPr>
                <w:b/>
                <w:bCs/>
                <w:color w:val="222222"/>
              </w:rPr>
            </w:pPr>
            <w:r w:rsidRPr="002A1114">
              <w:rPr>
                <w:b/>
                <w:bCs/>
                <w:color w:val="222222"/>
              </w:rPr>
              <w:t>ΝΑΙ</w:t>
            </w:r>
          </w:p>
        </w:tc>
        <w:tc>
          <w:tcPr>
            <w:tcW w:w="992" w:type="dxa"/>
            <w:tcBorders>
              <w:bottom w:val="single" w:sz="4" w:space="0" w:color="auto"/>
              <w:right w:val="single" w:sz="4" w:space="0" w:color="auto"/>
            </w:tcBorders>
            <w:shd w:val="clear" w:color="auto" w:fill="D9D9D9"/>
          </w:tcPr>
          <w:p w:rsidR="00F85736" w:rsidRPr="002A1114" w:rsidRDefault="00F85736" w:rsidP="00F21207">
            <w:pPr>
              <w:spacing w:after="0"/>
              <w:ind w:left="57"/>
              <w:jc w:val="center"/>
              <w:rPr>
                <w:b/>
                <w:bCs/>
                <w:color w:val="222222"/>
              </w:rPr>
            </w:pPr>
            <w:r w:rsidRPr="002A1114">
              <w:rPr>
                <w:b/>
                <w:bCs/>
                <w:color w:val="222222"/>
              </w:rPr>
              <w:t>ΟΧΙ</w:t>
            </w:r>
          </w:p>
        </w:tc>
        <w:tc>
          <w:tcPr>
            <w:tcW w:w="1559" w:type="dxa"/>
            <w:tcBorders>
              <w:bottom w:val="single" w:sz="4" w:space="0" w:color="auto"/>
              <w:right w:val="single" w:sz="4" w:space="0" w:color="auto"/>
            </w:tcBorders>
            <w:shd w:val="clear" w:color="auto" w:fill="D9D9D9"/>
          </w:tcPr>
          <w:p w:rsidR="00F85736" w:rsidRPr="002A1114" w:rsidRDefault="00F85736" w:rsidP="00F21207">
            <w:pPr>
              <w:spacing w:after="0"/>
              <w:ind w:left="57"/>
              <w:jc w:val="center"/>
              <w:rPr>
                <w:b/>
                <w:bCs/>
                <w:color w:val="222222"/>
              </w:rPr>
            </w:pPr>
            <w:r w:rsidRPr="002A1114">
              <w:rPr>
                <w:b/>
                <w:bCs/>
                <w:color w:val="222222"/>
              </w:rPr>
              <w:t>ΠΑΡΑΠΟΜΠΗ</w:t>
            </w:r>
          </w:p>
        </w:tc>
      </w:tr>
      <w:tr w:rsidR="00F85736" w:rsidRPr="002A1114" w:rsidTr="00F21207">
        <w:trPr>
          <w:trHeight w:val="70"/>
        </w:trPr>
        <w:tc>
          <w:tcPr>
            <w:tcW w:w="678" w:type="dxa"/>
            <w:tcBorders>
              <w:top w:val="single" w:sz="4" w:space="0" w:color="auto"/>
              <w:left w:val="single" w:sz="4" w:space="0" w:color="auto"/>
              <w:bottom w:val="single" w:sz="4" w:space="0" w:color="auto"/>
              <w:right w:val="nil"/>
            </w:tcBorders>
            <w:shd w:val="clear" w:color="auto" w:fill="auto"/>
            <w:noWrap/>
            <w:vAlign w:val="center"/>
            <w:hideMark/>
          </w:tcPr>
          <w:p w:rsidR="00F85736" w:rsidRPr="002A1114" w:rsidRDefault="00F85736" w:rsidP="00F21207">
            <w:pPr>
              <w:jc w:val="center"/>
              <w:rPr>
                <w:rFonts w:cs="Calibri"/>
                <w:b/>
                <w:color w:val="000000"/>
                <w:highlight w:val="yellow"/>
              </w:rPr>
            </w:pPr>
            <w:r w:rsidRPr="002A1114">
              <w:rPr>
                <w:rFonts w:cs="Calibri"/>
                <w:b/>
                <w:color w:val="000000"/>
              </w:rPr>
              <w:t>17.1</w:t>
            </w:r>
          </w:p>
        </w:tc>
        <w:tc>
          <w:tcPr>
            <w:tcW w:w="5554" w:type="dxa"/>
            <w:tcBorders>
              <w:top w:val="single" w:sz="4" w:space="0" w:color="auto"/>
              <w:left w:val="single" w:sz="4" w:space="0" w:color="auto"/>
              <w:bottom w:val="single" w:sz="4" w:space="0" w:color="auto"/>
              <w:right w:val="single" w:sz="4" w:space="0" w:color="auto"/>
            </w:tcBorders>
            <w:shd w:val="clear" w:color="auto" w:fill="auto"/>
            <w:vAlign w:val="center"/>
          </w:tcPr>
          <w:p w:rsidR="00F85736" w:rsidRPr="002A1114" w:rsidRDefault="00F85736" w:rsidP="00F21207">
            <w:pPr>
              <w:rPr>
                <w:rFonts w:cs="Calibri"/>
              </w:rPr>
            </w:pPr>
            <w:r w:rsidRPr="002A1114">
              <w:rPr>
                <w:rFonts w:cs="Calibri"/>
              </w:rPr>
              <w:t xml:space="preserve">1 Πλήρες </w:t>
            </w:r>
            <w:proofErr w:type="spellStart"/>
            <w:r w:rsidRPr="002A1114">
              <w:rPr>
                <w:rFonts w:cs="Calibri"/>
              </w:rPr>
              <w:t>kit</w:t>
            </w:r>
            <w:proofErr w:type="spellEnd"/>
            <w:r w:rsidRPr="002A1114">
              <w:rPr>
                <w:rFonts w:cs="Calibri"/>
              </w:rPr>
              <w:t xml:space="preserve"> ELISA 96 </w:t>
            </w:r>
            <w:proofErr w:type="spellStart"/>
            <w:r w:rsidRPr="002A1114">
              <w:rPr>
                <w:rFonts w:cs="Calibri"/>
              </w:rPr>
              <w:t>tests</w:t>
            </w:r>
            <w:proofErr w:type="spellEnd"/>
            <w:r w:rsidRPr="002A1114">
              <w:rPr>
                <w:rFonts w:cs="Calibri"/>
              </w:rPr>
              <w:t>, για τον ποσοτικό προσδιορισμό των αντιγόνων β-</w:t>
            </w:r>
            <w:proofErr w:type="spellStart"/>
            <w:r w:rsidRPr="002A1114">
              <w:rPr>
                <w:rFonts w:cs="Calibri"/>
              </w:rPr>
              <w:t>αμυλοειδούς</w:t>
            </w:r>
            <w:proofErr w:type="spellEnd"/>
            <w:r w:rsidRPr="002A1114">
              <w:rPr>
                <w:rFonts w:cs="Calibri"/>
              </w:rPr>
              <w:t xml:space="preserve"> με 40 αμινοξέα (</w:t>
            </w:r>
            <w:proofErr w:type="spellStart"/>
            <w:r w:rsidRPr="002A1114">
              <w:rPr>
                <w:rFonts w:cs="Calibri"/>
              </w:rPr>
              <w:t>Αβ</w:t>
            </w:r>
            <w:proofErr w:type="spellEnd"/>
            <w:r w:rsidRPr="002A1114">
              <w:rPr>
                <w:rFonts w:cs="Calibri"/>
              </w:rPr>
              <w:t xml:space="preserve"> 1-40) σε εγκεφαλονωτιαίο υγρό (ΕΝΥ) ανθρώπου. Το αντιδραστήριο θα πρέπει να έχει </w:t>
            </w:r>
            <w:proofErr w:type="spellStart"/>
            <w:r w:rsidRPr="002A1114">
              <w:rPr>
                <w:rFonts w:cs="Calibri"/>
              </w:rPr>
              <w:t>προσδεδεμένα</w:t>
            </w:r>
            <w:proofErr w:type="spellEnd"/>
            <w:r w:rsidRPr="002A1114">
              <w:rPr>
                <w:rFonts w:cs="Calibri"/>
              </w:rPr>
              <w:t xml:space="preserve"> στις </w:t>
            </w:r>
            <w:proofErr w:type="spellStart"/>
            <w:r w:rsidRPr="002A1114">
              <w:rPr>
                <w:rFonts w:cs="Calibri"/>
              </w:rPr>
              <w:t>μικροπλάκες</w:t>
            </w:r>
            <w:proofErr w:type="spellEnd"/>
            <w:r w:rsidRPr="002A1114">
              <w:rPr>
                <w:rFonts w:cs="Calibri"/>
              </w:rPr>
              <w:t xml:space="preserve"> </w:t>
            </w:r>
            <w:proofErr w:type="spellStart"/>
            <w:r w:rsidRPr="002A1114">
              <w:rPr>
                <w:rFonts w:cs="Calibri"/>
              </w:rPr>
              <w:t>μονοκλωνικά</w:t>
            </w:r>
            <w:proofErr w:type="spellEnd"/>
            <w:r w:rsidRPr="002A1114">
              <w:rPr>
                <w:rFonts w:cs="Calibri"/>
              </w:rPr>
              <w:t xml:space="preserve"> </w:t>
            </w:r>
            <w:proofErr w:type="spellStart"/>
            <w:r w:rsidRPr="002A1114">
              <w:rPr>
                <w:rFonts w:cs="Calibri"/>
              </w:rPr>
              <w:t>αντι</w:t>
            </w:r>
            <w:proofErr w:type="spellEnd"/>
            <w:r w:rsidRPr="002A1114">
              <w:rPr>
                <w:rFonts w:cs="Calibri"/>
              </w:rPr>
              <w:t>-β-</w:t>
            </w:r>
            <w:proofErr w:type="spellStart"/>
            <w:r w:rsidRPr="002A1114">
              <w:rPr>
                <w:rFonts w:cs="Calibri"/>
              </w:rPr>
              <w:t>αμυλοειδή</w:t>
            </w:r>
            <w:proofErr w:type="spellEnd"/>
            <w:r w:rsidRPr="002A1114">
              <w:rPr>
                <w:rFonts w:cs="Calibri"/>
              </w:rPr>
              <w:t xml:space="preserve"> (x-40) αντισώματα. Το </w:t>
            </w:r>
            <w:proofErr w:type="spellStart"/>
            <w:r w:rsidRPr="002A1114">
              <w:rPr>
                <w:rFonts w:cs="Calibri"/>
              </w:rPr>
              <w:t>kit</w:t>
            </w:r>
            <w:proofErr w:type="spellEnd"/>
            <w:r w:rsidRPr="002A1114">
              <w:rPr>
                <w:rFonts w:cs="Calibri"/>
              </w:rPr>
              <w:t xml:space="preserve"> να περιέχει τουλάχιστον 6 πρότυπα διαλύματα με ελάχιστο εύρος συγκέντρωσης </w:t>
            </w:r>
            <w:proofErr w:type="spellStart"/>
            <w:r w:rsidRPr="002A1114">
              <w:rPr>
                <w:rFonts w:cs="Calibri"/>
              </w:rPr>
              <w:t>Αβ</w:t>
            </w:r>
            <w:proofErr w:type="spellEnd"/>
            <w:r w:rsidRPr="002A1114">
              <w:rPr>
                <w:rFonts w:cs="Calibri"/>
              </w:rPr>
              <w:t xml:space="preserve"> 1-40 0-900 </w:t>
            </w:r>
            <w:proofErr w:type="spellStart"/>
            <w:r w:rsidRPr="002A1114">
              <w:rPr>
                <w:rFonts w:cs="Calibri"/>
              </w:rPr>
              <w:t>pg</w:t>
            </w:r>
            <w:proofErr w:type="spellEnd"/>
            <w:r w:rsidRPr="002A1114">
              <w:rPr>
                <w:rFonts w:cs="Calibri"/>
              </w:rPr>
              <w:t>/</w:t>
            </w:r>
            <w:proofErr w:type="spellStart"/>
            <w:r w:rsidRPr="002A1114">
              <w:rPr>
                <w:rFonts w:cs="Calibri"/>
              </w:rPr>
              <w:t>ml</w:t>
            </w:r>
            <w:proofErr w:type="spellEnd"/>
            <w:r w:rsidRPr="002A1114">
              <w:rPr>
                <w:rFonts w:cs="Calibri"/>
              </w:rPr>
              <w:t xml:space="preserve">, </w:t>
            </w:r>
            <w:proofErr w:type="spellStart"/>
            <w:r w:rsidRPr="002A1114">
              <w:rPr>
                <w:rFonts w:cs="Calibri"/>
              </w:rPr>
              <w:t>θετικoύς</w:t>
            </w:r>
            <w:proofErr w:type="spellEnd"/>
            <w:r w:rsidRPr="002A1114">
              <w:rPr>
                <w:rFonts w:cs="Calibri"/>
              </w:rPr>
              <w:t xml:space="preserve"> μάρτυρες (</w:t>
            </w:r>
            <w:proofErr w:type="spellStart"/>
            <w:r w:rsidRPr="002A1114">
              <w:rPr>
                <w:rFonts w:cs="Calibri"/>
              </w:rPr>
              <w:t>high-low</w:t>
            </w:r>
            <w:proofErr w:type="spellEnd"/>
            <w:r w:rsidRPr="002A1114">
              <w:rPr>
                <w:rFonts w:cs="Calibri"/>
              </w:rPr>
              <w:t xml:space="preserve">) καθώς και όλα τα απαιτούμενα για τον προσδιορισμό αντιδραστήρια. </w:t>
            </w:r>
            <w:proofErr w:type="spellStart"/>
            <w:r w:rsidRPr="002A1114">
              <w:rPr>
                <w:rFonts w:cs="Calibri"/>
              </w:rPr>
              <w:t>Tα</w:t>
            </w:r>
            <w:proofErr w:type="spellEnd"/>
            <w:r w:rsidRPr="002A1114">
              <w:rPr>
                <w:rFonts w:cs="Calibri"/>
              </w:rPr>
              <w:t xml:space="preserve"> </w:t>
            </w:r>
            <w:proofErr w:type="spellStart"/>
            <w:r w:rsidRPr="002A1114">
              <w:rPr>
                <w:rFonts w:cs="Calibri"/>
              </w:rPr>
              <w:t>μικροφρεάτια</w:t>
            </w:r>
            <w:proofErr w:type="spellEnd"/>
            <w:r w:rsidRPr="002A1114">
              <w:rPr>
                <w:rFonts w:cs="Calibri"/>
              </w:rPr>
              <w:t xml:space="preserve"> (</w:t>
            </w:r>
            <w:proofErr w:type="spellStart"/>
            <w:r w:rsidRPr="002A1114">
              <w:rPr>
                <w:rFonts w:cs="Calibri"/>
              </w:rPr>
              <w:t>wells</w:t>
            </w:r>
            <w:proofErr w:type="spellEnd"/>
            <w:r w:rsidRPr="002A1114">
              <w:rPr>
                <w:rFonts w:cs="Calibri"/>
              </w:rPr>
              <w:t>) θα πρέπει να είναι αποσπώμενα και οι χρόνοι επώασης όσο το δυνατό συντομότεροι. Να διαθέτει CE και IVD σήμανση.</w:t>
            </w:r>
          </w:p>
        </w:tc>
        <w:tc>
          <w:tcPr>
            <w:tcW w:w="851" w:type="dxa"/>
            <w:tcBorders>
              <w:top w:val="single" w:sz="4" w:space="0" w:color="auto"/>
              <w:left w:val="single" w:sz="4" w:space="0" w:color="auto"/>
              <w:bottom w:val="single" w:sz="4" w:space="0" w:color="auto"/>
              <w:right w:val="single" w:sz="4" w:space="0" w:color="auto"/>
            </w:tcBorders>
          </w:tcPr>
          <w:p w:rsidR="00F85736" w:rsidRPr="002A1114" w:rsidRDefault="00F85736" w:rsidP="00F21207">
            <w:pPr>
              <w:rPr>
                <w:rFonts w:ascii="Arial Narrow" w:hAnsi="Arial Narrow"/>
              </w:rPr>
            </w:pPr>
          </w:p>
        </w:tc>
        <w:tc>
          <w:tcPr>
            <w:tcW w:w="992" w:type="dxa"/>
            <w:tcBorders>
              <w:top w:val="single" w:sz="4" w:space="0" w:color="auto"/>
              <w:left w:val="single" w:sz="4" w:space="0" w:color="auto"/>
              <w:bottom w:val="single" w:sz="4" w:space="0" w:color="auto"/>
              <w:right w:val="single" w:sz="4" w:space="0" w:color="auto"/>
            </w:tcBorders>
          </w:tcPr>
          <w:p w:rsidR="00F85736" w:rsidRPr="002A1114" w:rsidRDefault="00F85736" w:rsidP="00F21207">
            <w:pPr>
              <w:rPr>
                <w:rFonts w:ascii="Arial Narrow" w:hAnsi="Arial Narrow"/>
              </w:rPr>
            </w:pPr>
          </w:p>
        </w:tc>
        <w:tc>
          <w:tcPr>
            <w:tcW w:w="1559" w:type="dxa"/>
            <w:tcBorders>
              <w:top w:val="single" w:sz="4" w:space="0" w:color="auto"/>
              <w:left w:val="single" w:sz="4" w:space="0" w:color="auto"/>
              <w:bottom w:val="single" w:sz="4" w:space="0" w:color="auto"/>
              <w:right w:val="single" w:sz="4" w:space="0" w:color="auto"/>
            </w:tcBorders>
          </w:tcPr>
          <w:p w:rsidR="00F85736" w:rsidRPr="002A1114" w:rsidRDefault="00F85736" w:rsidP="00F21207">
            <w:pPr>
              <w:rPr>
                <w:rFonts w:ascii="Arial Narrow" w:hAnsi="Arial Narrow"/>
              </w:rPr>
            </w:pPr>
          </w:p>
        </w:tc>
      </w:tr>
      <w:tr w:rsidR="00F85736" w:rsidRPr="002A1114" w:rsidTr="00F21207">
        <w:trPr>
          <w:trHeight w:val="698"/>
        </w:trPr>
        <w:tc>
          <w:tcPr>
            <w:tcW w:w="678" w:type="dxa"/>
            <w:tcBorders>
              <w:top w:val="single" w:sz="4" w:space="0" w:color="auto"/>
              <w:left w:val="single" w:sz="4" w:space="0" w:color="auto"/>
              <w:bottom w:val="single" w:sz="4" w:space="0" w:color="auto"/>
              <w:right w:val="nil"/>
            </w:tcBorders>
            <w:shd w:val="clear" w:color="auto" w:fill="auto"/>
            <w:noWrap/>
            <w:vAlign w:val="center"/>
            <w:hideMark/>
          </w:tcPr>
          <w:p w:rsidR="00F85736" w:rsidRPr="002A1114" w:rsidRDefault="00F85736" w:rsidP="00F21207">
            <w:pPr>
              <w:jc w:val="center"/>
              <w:rPr>
                <w:rFonts w:cs="Calibri"/>
                <w:b/>
                <w:color w:val="000000"/>
              </w:rPr>
            </w:pPr>
            <w:r w:rsidRPr="002A1114">
              <w:rPr>
                <w:rFonts w:cs="Calibri"/>
                <w:b/>
                <w:color w:val="000000"/>
              </w:rPr>
              <w:t>17.2</w:t>
            </w:r>
          </w:p>
        </w:tc>
        <w:tc>
          <w:tcPr>
            <w:tcW w:w="5554" w:type="dxa"/>
            <w:tcBorders>
              <w:top w:val="single" w:sz="4" w:space="0" w:color="auto"/>
              <w:left w:val="single" w:sz="4" w:space="0" w:color="auto"/>
              <w:bottom w:val="single" w:sz="4" w:space="0" w:color="auto"/>
              <w:right w:val="single" w:sz="4" w:space="0" w:color="auto"/>
            </w:tcBorders>
            <w:shd w:val="clear" w:color="auto" w:fill="auto"/>
            <w:vAlign w:val="center"/>
          </w:tcPr>
          <w:p w:rsidR="00F85736" w:rsidRPr="002A1114" w:rsidRDefault="00F85736" w:rsidP="00F21207">
            <w:pPr>
              <w:rPr>
                <w:rFonts w:cs="Calibri"/>
              </w:rPr>
            </w:pPr>
            <w:r w:rsidRPr="002A1114">
              <w:rPr>
                <w:rFonts w:cs="Calibri"/>
              </w:rPr>
              <w:t xml:space="preserve">Πλήρες </w:t>
            </w:r>
            <w:proofErr w:type="spellStart"/>
            <w:r w:rsidRPr="002A1114">
              <w:rPr>
                <w:rFonts w:cs="Calibri"/>
              </w:rPr>
              <w:t>kit</w:t>
            </w:r>
            <w:proofErr w:type="spellEnd"/>
            <w:r w:rsidRPr="002A1114">
              <w:rPr>
                <w:rFonts w:cs="Calibri"/>
              </w:rPr>
              <w:t xml:space="preserve"> ELISA 96 </w:t>
            </w:r>
            <w:proofErr w:type="spellStart"/>
            <w:r w:rsidRPr="002A1114">
              <w:rPr>
                <w:rFonts w:cs="Calibri"/>
              </w:rPr>
              <w:t>tests</w:t>
            </w:r>
            <w:proofErr w:type="spellEnd"/>
            <w:r w:rsidRPr="002A1114">
              <w:rPr>
                <w:rFonts w:cs="Calibri"/>
              </w:rPr>
              <w:t>, για τον ποσοτικό προσδιορισμό των αντιγόνων β-</w:t>
            </w:r>
            <w:proofErr w:type="spellStart"/>
            <w:r w:rsidRPr="002A1114">
              <w:rPr>
                <w:rFonts w:cs="Calibri"/>
              </w:rPr>
              <w:t>αμυλοειδούς</w:t>
            </w:r>
            <w:proofErr w:type="spellEnd"/>
            <w:r w:rsidRPr="002A1114">
              <w:rPr>
                <w:rFonts w:cs="Calibri"/>
              </w:rPr>
              <w:t xml:space="preserve"> με 42 αμινοξέα (</w:t>
            </w:r>
            <w:proofErr w:type="spellStart"/>
            <w:r w:rsidRPr="002A1114">
              <w:rPr>
                <w:rFonts w:cs="Calibri"/>
              </w:rPr>
              <w:t>Αβ</w:t>
            </w:r>
            <w:proofErr w:type="spellEnd"/>
            <w:r w:rsidRPr="002A1114">
              <w:rPr>
                <w:rFonts w:cs="Calibri"/>
              </w:rPr>
              <w:t xml:space="preserve"> 1-42) σε εγκεφαλονωτιαίο υγρό (ΕΝΥ) ανθρώπου. Το αντιδραστήριο θα πρέπει να έχει </w:t>
            </w:r>
            <w:proofErr w:type="spellStart"/>
            <w:r w:rsidRPr="002A1114">
              <w:rPr>
                <w:rFonts w:cs="Calibri"/>
              </w:rPr>
              <w:t>προσδεδεμένα</w:t>
            </w:r>
            <w:proofErr w:type="spellEnd"/>
            <w:r w:rsidRPr="002A1114">
              <w:rPr>
                <w:rFonts w:cs="Calibri"/>
              </w:rPr>
              <w:t xml:space="preserve"> στις </w:t>
            </w:r>
            <w:proofErr w:type="spellStart"/>
            <w:r w:rsidRPr="002A1114">
              <w:rPr>
                <w:rFonts w:cs="Calibri"/>
              </w:rPr>
              <w:t>μικροπλάκες</w:t>
            </w:r>
            <w:proofErr w:type="spellEnd"/>
            <w:r w:rsidRPr="002A1114">
              <w:rPr>
                <w:rFonts w:cs="Calibri"/>
              </w:rPr>
              <w:t xml:space="preserve"> </w:t>
            </w:r>
            <w:proofErr w:type="spellStart"/>
            <w:r w:rsidRPr="002A1114">
              <w:rPr>
                <w:rFonts w:cs="Calibri"/>
              </w:rPr>
              <w:t>μονοκλωνικά</w:t>
            </w:r>
            <w:proofErr w:type="spellEnd"/>
            <w:r w:rsidRPr="002A1114">
              <w:rPr>
                <w:rFonts w:cs="Calibri"/>
              </w:rPr>
              <w:t xml:space="preserve"> </w:t>
            </w:r>
            <w:proofErr w:type="spellStart"/>
            <w:r w:rsidRPr="002A1114">
              <w:rPr>
                <w:rFonts w:cs="Calibri"/>
              </w:rPr>
              <w:t>αντι</w:t>
            </w:r>
            <w:proofErr w:type="spellEnd"/>
            <w:r w:rsidRPr="002A1114">
              <w:rPr>
                <w:rFonts w:cs="Calibri"/>
              </w:rPr>
              <w:t>-β-</w:t>
            </w:r>
            <w:proofErr w:type="spellStart"/>
            <w:r w:rsidRPr="002A1114">
              <w:rPr>
                <w:rFonts w:cs="Calibri"/>
              </w:rPr>
              <w:t>αμυλοειδή</w:t>
            </w:r>
            <w:proofErr w:type="spellEnd"/>
            <w:r w:rsidRPr="002A1114">
              <w:rPr>
                <w:rFonts w:cs="Calibri"/>
              </w:rPr>
              <w:t xml:space="preserve"> (x-42) αντισώματα. Το </w:t>
            </w:r>
            <w:proofErr w:type="spellStart"/>
            <w:r w:rsidRPr="002A1114">
              <w:rPr>
                <w:rFonts w:cs="Calibri"/>
              </w:rPr>
              <w:t>kit</w:t>
            </w:r>
            <w:proofErr w:type="spellEnd"/>
            <w:r w:rsidRPr="002A1114">
              <w:rPr>
                <w:rFonts w:cs="Calibri"/>
              </w:rPr>
              <w:t xml:space="preserve"> να περιέχει τουλάχιστον 6 πρότυπα διαλύματα με ελάχιστο εύρος συγκέντρωσης </w:t>
            </w:r>
            <w:proofErr w:type="spellStart"/>
            <w:r w:rsidRPr="002A1114">
              <w:rPr>
                <w:rFonts w:cs="Calibri"/>
              </w:rPr>
              <w:t>Αβ</w:t>
            </w:r>
            <w:proofErr w:type="spellEnd"/>
            <w:r w:rsidRPr="002A1114">
              <w:rPr>
                <w:rFonts w:cs="Calibri"/>
              </w:rPr>
              <w:t xml:space="preserve"> 1-42 0-1800 </w:t>
            </w:r>
            <w:proofErr w:type="spellStart"/>
            <w:r w:rsidRPr="002A1114">
              <w:rPr>
                <w:rFonts w:cs="Calibri"/>
              </w:rPr>
              <w:t>pg</w:t>
            </w:r>
            <w:proofErr w:type="spellEnd"/>
            <w:r w:rsidRPr="002A1114">
              <w:rPr>
                <w:rFonts w:cs="Calibri"/>
              </w:rPr>
              <w:t>/</w:t>
            </w:r>
            <w:proofErr w:type="spellStart"/>
            <w:r w:rsidRPr="002A1114">
              <w:rPr>
                <w:rFonts w:cs="Calibri"/>
              </w:rPr>
              <w:t>ml</w:t>
            </w:r>
            <w:proofErr w:type="spellEnd"/>
            <w:r w:rsidRPr="002A1114">
              <w:rPr>
                <w:rFonts w:cs="Calibri"/>
              </w:rPr>
              <w:t xml:space="preserve">, </w:t>
            </w:r>
            <w:proofErr w:type="spellStart"/>
            <w:r w:rsidRPr="002A1114">
              <w:rPr>
                <w:rFonts w:cs="Calibri"/>
              </w:rPr>
              <w:t>θετικoύς</w:t>
            </w:r>
            <w:proofErr w:type="spellEnd"/>
            <w:r w:rsidRPr="002A1114">
              <w:rPr>
                <w:rFonts w:cs="Calibri"/>
              </w:rPr>
              <w:t xml:space="preserve"> μάρτυρες (</w:t>
            </w:r>
            <w:proofErr w:type="spellStart"/>
            <w:r w:rsidRPr="002A1114">
              <w:rPr>
                <w:rFonts w:cs="Calibri"/>
              </w:rPr>
              <w:t>high-low</w:t>
            </w:r>
            <w:proofErr w:type="spellEnd"/>
            <w:r w:rsidRPr="002A1114">
              <w:rPr>
                <w:rFonts w:cs="Calibri"/>
              </w:rPr>
              <w:t xml:space="preserve">) καθώς και όλα τα απαιτούμενα για τον προσδιορισμό αντιδραστήρια. </w:t>
            </w:r>
            <w:proofErr w:type="spellStart"/>
            <w:r w:rsidRPr="002A1114">
              <w:rPr>
                <w:rFonts w:cs="Calibri"/>
              </w:rPr>
              <w:t>Tα</w:t>
            </w:r>
            <w:proofErr w:type="spellEnd"/>
            <w:r w:rsidRPr="002A1114">
              <w:rPr>
                <w:rFonts w:cs="Calibri"/>
              </w:rPr>
              <w:t xml:space="preserve"> </w:t>
            </w:r>
            <w:proofErr w:type="spellStart"/>
            <w:r w:rsidRPr="002A1114">
              <w:rPr>
                <w:rFonts w:cs="Calibri"/>
              </w:rPr>
              <w:lastRenderedPageBreak/>
              <w:t>μικροφρεάτια</w:t>
            </w:r>
            <w:proofErr w:type="spellEnd"/>
            <w:r w:rsidRPr="002A1114">
              <w:rPr>
                <w:rFonts w:cs="Calibri"/>
              </w:rPr>
              <w:t xml:space="preserve"> (</w:t>
            </w:r>
            <w:proofErr w:type="spellStart"/>
            <w:r w:rsidRPr="002A1114">
              <w:rPr>
                <w:rFonts w:cs="Calibri"/>
              </w:rPr>
              <w:t>wells</w:t>
            </w:r>
            <w:proofErr w:type="spellEnd"/>
            <w:r w:rsidRPr="002A1114">
              <w:rPr>
                <w:rFonts w:cs="Calibri"/>
              </w:rPr>
              <w:t>) θα πρέπει να είναι αποσπώμενα και οι χρόνοι επώασης όσο το δυνατό συντομότεροι. Να διαθέτει CE και IVD σήμανση.</w:t>
            </w:r>
          </w:p>
        </w:tc>
        <w:tc>
          <w:tcPr>
            <w:tcW w:w="851" w:type="dxa"/>
            <w:tcBorders>
              <w:top w:val="single" w:sz="4" w:space="0" w:color="auto"/>
              <w:left w:val="single" w:sz="4" w:space="0" w:color="auto"/>
              <w:bottom w:val="single" w:sz="4" w:space="0" w:color="auto"/>
              <w:right w:val="single" w:sz="4" w:space="0" w:color="auto"/>
            </w:tcBorders>
          </w:tcPr>
          <w:p w:rsidR="00F85736" w:rsidRPr="002A1114" w:rsidRDefault="00F85736" w:rsidP="00F21207">
            <w:pPr>
              <w:rPr>
                <w:rFonts w:ascii="Arial Narrow" w:hAnsi="Arial Narrow"/>
              </w:rPr>
            </w:pPr>
          </w:p>
        </w:tc>
        <w:tc>
          <w:tcPr>
            <w:tcW w:w="992" w:type="dxa"/>
            <w:tcBorders>
              <w:top w:val="single" w:sz="4" w:space="0" w:color="auto"/>
              <w:left w:val="single" w:sz="4" w:space="0" w:color="auto"/>
              <w:bottom w:val="single" w:sz="4" w:space="0" w:color="auto"/>
              <w:right w:val="single" w:sz="4" w:space="0" w:color="auto"/>
            </w:tcBorders>
          </w:tcPr>
          <w:p w:rsidR="00F85736" w:rsidRPr="002A1114" w:rsidRDefault="00F85736" w:rsidP="00F21207">
            <w:pPr>
              <w:rPr>
                <w:rFonts w:ascii="Arial Narrow" w:hAnsi="Arial Narrow"/>
              </w:rPr>
            </w:pPr>
          </w:p>
        </w:tc>
        <w:tc>
          <w:tcPr>
            <w:tcW w:w="1559" w:type="dxa"/>
            <w:tcBorders>
              <w:top w:val="single" w:sz="4" w:space="0" w:color="auto"/>
              <w:left w:val="single" w:sz="4" w:space="0" w:color="auto"/>
              <w:bottom w:val="single" w:sz="4" w:space="0" w:color="auto"/>
              <w:right w:val="single" w:sz="4" w:space="0" w:color="auto"/>
            </w:tcBorders>
          </w:tcPr>
          <w:p w:rsidR="00F85736" w:rsidRPr="002A1114" w:rsidRDefault="00F85736" w:rsidP="00F21207">
            <w:pPr>
              <w:rPr>
                <w:rFonts w:ascii="Arial Narrow" w:hAnsi="Arial Narrow"/>
              </w:rPr>
            </w:pPr>
          </w:p>
        </w:tc>
      </w:tr>
      <w:tr w:rsidR="00F85736" w:rsidRPr="002A1114" w:rsidTr="00F21207">
        <w:trPr>
          <w:trHeight w:val="778"/>
        </w:trPr>
        <w:tc>
          <w:tcPr>
            <w:tcW w:w="678" w:type="dxa"/>
            <w:tcBorders>
              <w:top w:val="single" w:sz="4" w:space="0" w:color="auto"/>
              <w:left w:val="single" w:sz="4" w:space="0" w:color="auto"/>
              <w:bottom w:val="single" w:sz="4" w:space="0" w:color="auto"/>
              <w:right w:val="nil"/>
            </w:tcBorders>
            <w:shd w:val="clear" w:color="auto" w:fill="auto"/>
            <w:noWrap/>
            <w:vAlign w:val="center"/>
          </w:tcPr>
          <w:p w:rsidR="00F85736" w:rsidRPr="002A1114" w:rsidRDefault="00F85736" w:rsidP="00F21207">
            <w:pPr>
              <w:jc w:val="center"/>
              <w:rPr>
                <w:rFonts w:cs="Calibri"/>
                <w:b/>
                <w:color w:val="000000"/>
              </w:rPr>
            </w:pPr>
            <w:r w:rsidRPr="002A1114">
              <w:rPr>
                <w:rFonts w:cs="Calibri"/>
                <w:b/>
                <w:color w:val="000000"/>
              </w:rPr>
              <w:lastRenderedPageBreak/>
              <w:t>17.3</w:t>
            </w:r>
          </w:p>
        </w:tc>
        <w:tc>
          <w:tcPr>
            <w:tcW w:w="5554" w:type="dxa"/>
            <w:tcBorders>
              <w:top w:val="single" w:sz="4" w:space="0" w:color="auto"/>
              <w:left w:val="single" w:sz="4" w:space="0" w:color="auto"/>
              <w:bottom w:val="single" w:sz="4" w:space="0" w:color="auto"/>
              <w:right w:val="single" w:sz="4" w:space="0" w:color="auto"/>
            </w:tcBorders>
            <w:shd w:val="clear" w:color="auto" w:fill="auto"/>
            <w:vAlign w:val="center"/>
          </w:tcPr>
          <w:p w:rsidR="00F85736" w:rsidRPr="002A1114" w:rsidRDefault="00F85736" w:rsidP="00F21207">
            <w:pPr>
              <w:rPr>
                <w:rFonts w:cs="Calibri"/>
              </w:rPr>
            </w:pPr>
            <w:r w:rsidRPr="002A1114">
              <w:rPr>
                <w:rFonts w:eastAsia="Calibri" w:cs="Calibri"/>
                <w:bCs/>
              </w:rPr>
              <w:t xml:space="preserve">Πλήρες </w:t>
            </w:r>
            <w:proofErr w:type="spellStart"/>
            <w:r w:rsidRPr="002A1114">
              <w:rPr>
                <w:rFonts w:eastAsia="Calibri" w:cs="Calibri"/>
                <w:bCs/>
              </w:rPr>
              <w:t>kit</w:t>
            </w:r>
            <w:proofErr w:type="spellEnd"/>
            <w:r w:rsidRPr="002A1114">
              <w:rPr>
                <w:rFonts w:eastAsia="Calibri" w:cs="Calibri"/>
                <w:bCs/>
              </w:rPr>
              <w:t xml:space="preserve"> ELISA 96 </w:t>
            </w:r>
            <w:proofErr w:type="spellStart"/>
            <w:r w:rsidRPr="002A1114">
              <w:rPr>
                <w:rFonts w:eastAsia="Calibri" w:cs="Calibri"/>
                <w:bCs/>
              </w:rPr>
              <w:t>tests</w:t>
            </w:r>
            <w:proofErr w:type="spellEnd"/>
            <w:r w:rsidRPr="002A1114">
              <w:rPr>
                <w:rFonts w:eastAsia="Calibri" w:cs="Calibri"/>
                <w:bCs/>
              </w:rPr>
              <w:t xml:space="preserve">, για τον ποσοτικό προσδιορισμό της </w:t>
            </w:r>
            <w:proofErr w:type="spellStart"/>
            <w:r w:rsidRPr="002A1114">
              <w:rPr>
                <w:rFonts w:eastAsia="Calibri" w:cs="Calibri"/>
                <w:bCs/>
              </w:rPr>
              <w:t>total</w:t>
            </w:r>
            <w:proofErr w:type="spellEnd"/>
            <w:r w:rsidRPr="002A1114">
              <w:rPr>
                <w:rFonts w:eastAsia="Calibri" w:cs="Calibri"/>
                <w:bCs/>
              </w:rPr>
              <w:t xml:space="preserve"> </w:t>
            </w:r>
            <w:proofErr w:type="spellStart"/>
            <w:r w:rsidRPr="002A1114">
              <w:rPr>
                <w:rFonts w:eastAsia="Calibri" w:cs="Calibri"/>
                <w:bCs/>
              </w:rPr>
              <w:t>Tau</w:t>
            </w:r>
            <w:proofErr w:type="spellEnd"/>
            <w:r w:rsidRPr="002A1114">
              <w:rPr>
                <w:rFonts w:eastAsia="Calibri" w:cs="Calibri"/>
                <w:bCs/>
              </w:rPr>
              <w:t xml:space="preserve"> σε εγκεφαλονωτιαίο υγρό (ΕΝΥ) ανθρώπου. Το αντιδραστήριο θα πρέπει να έχει </w:t>
            </w:r>
            <w:proofErr w:type="spellStart"/>
            <w:r w:rsidRPr="002A1114">
              <w:rPr>
                <w:rFonts w:eastAsia="Calibri" w:cs="Calibri"/>
                <w:bCs/>
              </w:rPr>
              <w:t>προσδεδεμένα</w:t>
            </w:r>
            <w:proofErr w:type="spellEnd"/>
            <w:r w:rsidRPr="002A1114">
              <w:rPr>
                <w:rFonts w:eastAsia="Calibri" w:cs="Calibri"/>
                <w:bCs/>
              </w:rPr>
              <w:t xml:space="preserve"> στις </w:t>
            </w:r>
            <w:proofErr w:type="spellStart"/>
            <w:r w:rsidRPr="002A1114">
              <w:rPr>
                <w:rFonts w:eastAsia="Calibri" w:cs="Calibri"/>
                <w:bCs/>
              </w:rPr>
              <w:t>μικροπλάκες</w:t>
            </w:r>
            <w:proofErr w:type="spellEnd"/>
            <w:r w:rsidRPr="002A1114">
              <w:rPr>
                <w:rFonts w:eastAsia="Calibri" w:cs="Calibri"/>
                <w:bCs/>
              </w:rPr>
              <w:t xml:space="preserve"> </w:t>
            </w:r>
            <w:proofErr w:type="spellStart"/>
            <w:r w:rsidRPr="002A1114">
              <w:rPr>
                <w:rFonts w:eastAsia="Calibri" w:cs="Calibri"/>
                <w:bCs/>
              </w:rPr>
              <w:t>μονοκλωνικά</w:t>
            </w:r>
            <w:proofErr w:type="spellEnd"/>
            <w:r w:rsidRPr="002A1114">
              <w:rPr>
                <w:rFonts w:eastAsia="Calibri" w:cs="Calibri"/>
                <w:bCs/>
              </w:rPr>
              <w:t xml:space="preserve"> </w:t>
            </w:r>
            <w:proofErr w:type="spellStart"/>
            <w:r w:rsidRPr="002A1114">
              <w:rPr>
                <w:rFonts w:eastAsia="Calibri" w:cs="Calibri"/>
                <w:bCs/>
              </w:rPr>
              <w:t>αντι-tau</w:t>
            </w:r>
            <w:proofErr w:type="spellEnd"/>
            <w:r w:rsidRPr="002A1114">
              <w:rPr>
                <w:rFonts w:eastAsia="Calibri" w:cs="Calibri"/>
                <w:bCs/>
              </w:rPr>
              <w:t xml:space="preserve"> αντισώματα. Το </w:t>
            </w:r>
            <w:proofErr w:type="spellStart"/>
            <w:r w:rsidRPr="002A1114">
              <w:rPr>
                <w:rFonts w:eastAsia="Calibri" w:cs="Calibri"/>
                <w:bCs/>
              </w:rPr>
              <w:t>kit</w:t>
            </w:r>
            <w:proofErr w:type="spellEnd"/>
            <w:r w:rsidRPr="002A1114">
              <w:rPr>
                <w:rFonts w:eastAsia="Calibri" w:cs="Calibri"/>
                <w:bCs/>
              </w:rPr>
              <w:t xml:space="preserve"> να περιέχει τουλάχιστον 6 πρότυπα διαλύματα με ελάχιστο εύρος συγκέντρωσης </w:t>
            </w:r>
            <w:proofErr w:type="spellStart"/>
            <w:r w:rsidRPr="002A1114">
              <w:rPr>
                <w:rFonts w:eastAsia="Calibri" w:cs="Calibri"/>
                <w:bCs/>
              </w:rPr>
              <w:t>Tau</w:t>
            </w:r>
            <w:proofErr w:type="spellEnd"/>
            <w:r w:rsidRPr="002A1114">
              <w:rPr>
                <w:rFonts w:eastAsia="Calibri" w:cs="Calibri"/>
                <w:bCs/>
              </w:rPr>
              <w:t xml:space="preserve"> </w:t>
            </w:r>
            <w:proofErr w:type="spellStart"/>
            <w:r w:rsidRPr="002A1114">
              <w:rPr>
                <w:rFonts w:eastAsia="Calibri" w:cs="Calibri"/>
                <w:bCs/>
              </w:rPr>
              <w:t>protein</w:t>
            </w:r>
            <w:proofErr w:type="spellEnd"/>
            <w:r w:rsidRPr="002A1114">
              <w:rPr>
                <w:rFonts w:eastAsia="Calibri" w:cs="Calibri"/>
                <w:bCs/>
              </w:rPr>
              <w:t xml:space="preserve"> 0-1500 </w:t>
            </w:r>
            <w:proofErr w:type="spellStart"/>
            <w:r w:rsidRPr="002A1114">
              <w:rPr>
                <w:rFonts w:eastAsia="Calibri" w:cs="Calibri"/>
                <w:bCs/>
              </w:rPr>
              <w:t>pg</w:t>
            </w:r>
            <w:proofErr w:type="spellEnd"/>
            <w:r w:rsidRPr="002A1114">
              <w:rPr>
                <w:rFonts w:eastAsia="Calibri" w:cs="Calibri"/>
                <w:bCs/>
              </w:rPr>
              <w:t>/</w:t>
            </w:r>
            <w:proofErr w:type="spellStart"/>
            <w:r w:rsidRPr="002A1114">
              <w:rPr>
                <w:rFonts w:eastAsia="Calibri" w:cs="Calibri"/>
                <w:bCs/>
              </w:rPr>
              <w:t>ml</w:t>
            </w:r>
            <w:proofErr w:type="spellEnd"/>
            <w:r w:rsidRPr="002A1114">
              <w:rPr>
                <w:rFonts w:eastAsia="Calibri" w:cs="Calibri"/>
                <w:bCs/>
              </w:rPr>
              <w:t xml:space="preserve">, </w:t>
            </w:r>
            <w:proofErr w:type="spellStart"/>
            <w:r w:rsidRPr="002A1114">
              <w:rPr>
                <w:rFonts w:eastAsia="Calibri" w:cs="Calibri"/>
                <w:bCs/>
              </w:rPr>
              <w:t>θετικoύς</w:t>
            </w:r>
            <w:proofErr w:type="spellEnd"/>
            <w:r w:rsidRPr="002A1114">
              <w:rPr>
                <w:rFonts w:eastAsia="Calibri" w:cs="Calibri"/>
                <w:bCs/>
              </w:rPr>
              <w:t xml:space="preserve"> μάρτυρες (</w:t>
            </w:r>
            <w:proofErr w:type="spellStart"/>
            <w:r w:rsidRPr="002A1114">
              <w:rPr>
                <w:rFonts w:eastAsia="Calibri" w:cs="Calibri"/>
                <w:bCs/>
              </w:rPr>
              <w:t>high-low</w:t>
            </w:r>
            <w:proofErr w:type="spellEnd"/>
            <w:r w:rsidRPr="002A1114">
              <w:rPr>
                <w:rFonts w:eastAsia="Calibri" w:cs="Calibri"/>
                <w:bCs/>
              </w:rPr>
              <w:t xml:space="preserve">) καθώς και όλα τα απαιτούμενα για τον προσδιορισμό αντιδραστήρια. </w:t>
            </w:r>
            <w:proofErr w:type="spellStart"/>
            <w:r w:rsidRPr="002A1114">
              <w:rPr>
                <w:rFonts w:eastAsia="Calibri" w:cs="Calibri"/>
                <w:bCs/>
              </w:rPr>
              <w:t>Tα</w:t>
            </w:r>
            <w:proofErr w:type="spellEnd"/>
            <w:r w:rsidRPr="002A1114">
              <w:rPr>
                <w:rFonts w:eastAsia="Calibri" w:cs="Calibri"/>
                <w:bCs/>
              </w:rPr>
              <w:t xml:space="preserve"> </w:t>
            </w:r>
            <w:proofErr w:type="spellStart"/>
            <w:r w:rsidRPr="002A1114">
              <w:rPr>
                <w:rFonts w:eastAsia="Calibri" w:cs="Calibri"/>
                <w:bCs/>
              </w:rPr>
              <w:t>μικροφρεάτια</w:t>
            </w:r>
            <w:proofErr w:type="spellEnd"/>
            <w:r w:rsidRPr="002A1114">
              <w:rPr>
                <w:rFonts w:eastAsia="Calibri" w:cs="Calibri"/>
                <w:bCs/>
              </w:rPr>
              <w:t xml:space="preserve"> (</w:t>
            </w:r>
            <w:proofErr w:type="spellStart"/>
            <w:r w:rsidRPr="002A1114">
              <w:rPr>
                <w:rFonts w:eastAsia="Calibri" w:cs="Calibri"/>
                <w:bCs/>
              </w:rPr>
              <w:t>wells</w:t>
            </w:r>
            <w:proofErr w:type="spellEnd"/>
            <w:r w:rsidRPr="002A1114">
              <w:rPr>
                <w:rFonts w:eastAsia="Calibri" w:cs="Calibri"/>
                <w:bCs/>
              </w:rPr>
              <w:t>) θα πρέπει να είναι αποσπώμενα και οι χρόνοι επώασης όσο το δυνατό συντομότεροι. Να διαθέτει CE και IVD σήμανση.</w:t>
            </w:r>
          </w:p>
        </w:tc>
        <w:tc>
          <w:tcPr>
            <w:tcW w:w="851" w:type="dxa"/>
            <w:tcBorders>
              <w:top w:val="single" w:sz="4" w:space="0" w:color="auto"/>
              <w:left w:val="single" w:sz="4" w:space="0" w:color="auto"/>
              <w:bottom w:val="single" w:sz="4" w:space="0" w:color="auto"/>
              <w:right w:val="single" w:sz="4" w:space="0" w:color="auto"/>
            </w:tcBorders>
          </w:tcPr>
          <w:p w:rsidR="00F85736" w:rsidRPr="002A1114" w:rsidRDefault="00F85736" w:rsidP="00F21207">
            <w:pPr>
              <w:rPr>
                <w:rFonts w:ascii="Arial Narrow" w:eastAsia="Calibri" w:hAnsi="Arial Narrow"/>
                <w:bCs/>
              </w:rPr>
            </w:pPr>
          </w:p>
        </w:tc>
        <w:tc>
          <w:tcPr>
            <w:tcW w:w="992" w:type="dxa"/>
            <w:tcBorders>
              <w:top w:val="single" w:sz="4" w:space="0" w:color="auto"/>
              <w:left w:val="single" w:sz="4" w:space="0" w:color="auto"/>
              <w:bottom w:val="single" w:sz="4" w:space="0" w:color="auto"/>
              <w:right w:val="single" w:sz="4" w:space="0" w:color="auto"/>
            </w:tcBorders>
          </w:tcPr>
          <w:p w:rsidR="00F85736" w:rsidRPr="002A1114" w:rsidRDefault="00F85736" w:rsidP="00F21207">
            <w:pPr>
              <w:rPr>
                <w:rFonts w:ascii="Arial Narrow" w:eastAsia="Calibri" w:hAnsi="Arial Narrow"/>
                <w:bCs/>
              </w:rPr>
            </w:pPr>
          </w:p>
        </w:tc>
        <w:tc>
          <w:tcPr>
            <w:tcW w:w="1559" w:type="dxa"/>
            <w:tcBorders>
              <w:top w:val="single" w:sz="4" w:space="0" w:color="auto"/>
              <w:left w:val="single" w:sz="4" w:space="0" w:color="auto"/>
              <w:bottom w:val="single" w:sz="4" w:space="0" w:color="auto"/>
              <w:right w:val="single" w:sz="4" w:space="0" w:color="auto"/>
            </w:tcBorders>
          </w:tcPr>
          <w:p w:rsidR="00F85736" w:rsidRPr="002A1114" w:rsidRDefault="00F85736" w:rsidP="00F21207">
            <w:pPr>
              <w:rPr>
                <w:rFonts w:ascii="Arial Narrow" w:eastAsia="Calibri" w:hAnsi="Arial Narrow"/>
                <w:bCs/>
              </w:rPr>
            </w:pPr>
          </w:p>
        </w:tc>
      </w:tr>
      <w:tr w:rsidR="00F85736" w:rsidRPr="002A1114" w:rsidTr="00F21207">
        <w:trPr>
          <w:trHeight w:val="778"/>
        </w:trPr>
        <w:tc>
          <w:tcPr>
            <w:tcW w:w="678" w:type="dxa"/>
            <w:tcBorders>
              <w:top w:val="single" w:sz="4" w:space="0" w:color="auto"/>
              <w:left w:val="single" w:sz="4" w:space="0" w:color="auto"/>
              <w:bottom w:val="single" w:sz="4" w:space="0" w:color="auto"/>
              <w:right w:val="nil"/>
            </w:tcBorders>
            <w:shd w:val="clear" w:color="auto" w:fill="auto"/>
            <w:noWrap/>
            <w:vAlign w:val="center"/>
          </w:tcPr>
          <w:p w:rsidR="00F85736" w:rsidRPr="002A1114" w:rsidRDefault="00F85736" w:rsidP="00F21207">
            <w:pPr>
              <w:jc w:val="center"/>
              <w:rPr>
                <w:rFonts w:cs="Calibri"/>
                <w:b/>
                <w:color w:val="000000"/>
              </w:rPr>
            </w:pPr>
            <w:r w:rsidRPr="002A1114">
              <w:rPr>
                <w:rFonts w:cs="Calibri"/>
                <w:b/>
                <w:color w:val="000000"/>
              </w:rPr>
              <w:t>17.4</w:t>
            </w:r>
          </w:p>
        </w:tc>
        <w:tc>
          <w:tcPr>
            <w:tcW w:w="5554" w:type="dxa"/>
            <w:tcBorders>
              <w:top w:val="single" w:sz="4" w:space="0" w:color="auto"/>
              <w:left w:val="single" w:sz="4" w:space="0" w:color="auto"/>
              <w:bottom w:val="single" w:sz="4" w:space="0" w:color="auto"/>
              <w:right w:val="single" w:sz="4" w:space="0" w:color="auto"/>
            </w:tcBorders>
            <w:shd w:val="clear" w:color="auto" w:fill="auto"/>
            <w:vAlign w:val="center"/>
          </w:tcPr>
          <w:p w:rsidR="00F85736" w:rsidRPr="002A1114" w:rsidRDefault="00F85736" w:rsidP="00F21207">
            <w:pPr>
              <w:rPr>
                <w:rFonts w:cs="Calibri"/>
              </w:rPr>
            </w:pPr>
            <w:r w:rsidRPr="002A1114">
              <w:rPr>
                <w:rFonts w:eastAsia="Calibri" w:cs="Calibri"/>
                <w:bCs/>
              </w:rPr>
              <w:t xml:space="preserve">Πλήρες </w:t>
            </w:r>
            <w:proofErr w:type="spellStart"/>
            <w:r w:rsidRPr="002A1114">
              <w:rPr>
                <w:rFonts w:eastAsia="Calibri" w:cs="Calibri"/>
                <w:bCs/>
              </w:rPr>
              <w:t>kit</w:t>
            </w:r>
            <w:proofErr w:type="spellEnd"/>
            <w:r w:rsidRPr="002A1114">
              <w:rPr>
                <w:rFonts w:eastAsia="Calibri" w:cs="Calibri"/>
                <w:bCs/>
              </w:rPr>
              <w:t xml:space="preserve"> ELISA 96 </w:t>
            </w:r>
            <w:proofErr w:type="spellStart"/>
            <w:r w:rsidRPr="002A1114">
              <w:rPr>
                <w:rFonts w:eastAsia="Calibri" w:cs="Calibri"/>
                <w:bCs/>
              </w:rPr>
              <w:t>tests</w:t>
            </w:r>
            <w:proofErr w:type="spellEnd"/>
            <w:r w:rsidRPr="002A1114">
              <w:rPr>
                <w:rFonts w:eastAsia="Calibri" w:cs="Calibri"/>
                <w:bCs/>
              </w:rPr>
              <w:t xml:space="preserve">, για τον ποσοτικό προσδιορισμό της </w:t>
            </w:r>
            <w:proofErr w:type="spellStart"/>
            <w:r w:rsidRPr="002A1114">
              <w:rPr>
                <w:rFonts w:eastAsia="Calibri" w:cs="Calibri"/>
                <w:bCs/>
              </w:rPr>
              <w:t>phospo</w:t>
            </w:r>
            <w:proofErr w:type="spellEnd"/>
            <w:r w:rsidRPr="002A1114">
              <w:rPr>
                <w:rFonts w:eastAsia="Calibri" w:cs="Calibri"/>
                <w:bCs/>
              </w:rPr>
              <w:t xml:space="preserve"> </w:t>
            </w:r>
            <w:proofErr w:type="spellStart"/>
            <w:r w:rsidRPr="002A1114">
              <w:rPr>
                <w:rFonts w:eastAsia="Calibri" w:cs="Calibri"/>
                <w:bCs/>
              </w:rPr>
              <w:t>Tau</w:t>
            </w:r>
            <w:proofErr w:type="spellEnd"/>
            <w:r w:rsidRPr="002A1114">
              <w:rPr>
                <w:rFonts w:eastAsia="Calibri" w:cs="Calibri"/>
                <w:bCs/>
              </w:rPr>
              <w:t xml:space="preserve"> σε εγκεφαλονωτιαίο υγρό (ΕΝΥ) ανθρώπου. Το αντιδραστήριο θα πρέπει να έχει </w:t>
            </w:r>
            <w:proofErr w:type="spellStart"/>
            <w:r w:rsidRPr="002A1114">
              <w:rPr>
                <w:rFonts w:eastAsia="Calibri" w:cs="Calibri"/>
                <w:bCs/>
              </w:rPr>
              <w:t>προσδεδεμένο</w:t>
            </w:r>
            <w:proofErr w:type="spellEnd"/>
            <w:r w:rsidRPr="002A1114">
              <w:rPr>
                <w:rFonts w:eastAsia="Calibri" w:cs="Calibri"/>
                <w:bCs/>
              </w:rPr>
              <w:t xml:space="preserve"> στις </w:t>
            </w:r>
            <w:proofErr w:type="spellStart"/>
            <w:r w:rsidRPr="002A1114">
              <w:rPr>
                <w:rFonts w:eastAsia="Calibri" w:cs="Calibri"/>
                <w:bCs/>
              </w:rPr>
              <w:t>μικροπλάκες</w:t>
            </w:r>
            <w:proofErr w:type="spellEnd"/>
            <w:r w:rsidRPr="002A1114">
              <w:rPr>
                <w:rFonts w:eastAsia="Calibri" w:cs="Calibri"/>
                <w:bCs/>
              </w:rPr>
              <w:t xml:space="preserve"> </w:t>
            </w:r>
            <w:proofErr w:type="spellStart"/>
            <w:r w:rsidRPr="002A1114">
              <w:rPr>
                <w:rFonts w:eastAsia="Calibri" w:cs="Calibri"/>
                <w:bCs/>
              </w:rPr>
              <w:t>μονοκλωνικό</w:t>
            </w:r>
            <w:proofErr w:type="spellEnd"/>
            <w:r w:rsidRPr="002A1114">
              <w:rPr>
                <w:rFonts w:eastAsia="Calibri" w:cs="Calibri"/>
                <w:bCs/>
              </w:rPr>
              <w:t xml:space="preserve"> </w:t>
            </w:r>
            <w:proofErr w:type="spellStart"/>
            <w:r w:rsidRPr="002A1114">
              <w:rPr>
                <w:rFonts w:eastAsia="Calibri" w:cs="Calibri"/>
                <w:bCs/>
              </w:rPr>
              <w:t>αντι-pTau</w:t>
            </w:r>
            <w:proofErr w:type="spellEnd"/>
            <w:r w:rsidRPr="002A1114">
              <w:rPr>
                <w:rFonts w:eastAsia="Calibri" w:cs="Calibri"/>
                <w:bCs/>
              </w:rPr>
              <w:t xml:space="preserve"> 181 </w:t>
            </w:r>
            <w:proofErr w:type="spellStart"/>
            <w:r w:rsidRPr="002A1114">
              <w:rPr>
                <w:rFonts w:eastAsia="Calibri" w:cs="Calibri"/>
                <w:bCs/>
              </w:rPr>
              <w:t>αντίσωμα.Το</w:t>
            </w:r>
            <w:proofErr w:type="spellEnd"/>
            <w:r w:rsidRPr="002A1114">
              <w:rPr>
                <w:rFonts w:eastAsia="Calibri" w:cs="Calibri"/>
                <w:bCs/>
              </w:rPr>
              <w:t xml:space="preserve"> </w:t>
            </w:r>
            <w:proofErr w:type="spellStart"/>
            <w:r w:rsidRPr="002A1114">
              <w:rPr>
                <w:rFonts w:eastAsia="Calibri" w:cs="Calibri"/>
                <w:bCs/>
              </w:rPr>
              <w:t>kit</w:t>
            </w:r>
            <w:proofErr w:type="spellEnd"/>
            <w:r w:rsidRPr="002A1114">
              <w:rPr>
                <w:rFonts w:eastAsia="Calibri" w:cs="Calibri"/>
                <w:bCs/>
              </w:rPr>
              <w:t xml:space="preserve"> να περιέχει τουλάχιστον 6 πρότυπα διαλύματα με ελάχιστο εύρος συγκέντρωσης </w:t>
            </w:r>
            <w:proofErr w:type="spellStart"/>
            <w:r w:rsidRPr="002A1114">
              <w:rPr>
                <w:rFonts w:eastAsia="Calibri" w:cs="Calibri"/>
                <w:bCs/>
              </w:rPr>
              <w:t>phospo</w:t>
            </w:r>
            <w:proofErr w:type="spellEnd"/>
            <w:r w:rsidRPr="002A1114">
              <w:rPr>
                <w:rFonts w:eastAsia="Calibri" w:cs="Calibri"/>
                <w:bCs/>
              </w:rPr>
              <w:t xml:space="preserve"> </w:t>
            </w:r>
            <w:proofErr w:type="spellStart"/>
            <w:r w:rsidRPr="002A1114">
              <w:rPr>
                <w:rFonts w:eastAsia="Calibri" w:cs="Calibri"/>
                <w:bCs/>
              </w:rPr>
              <w:t>Tau</w:t>
            </w:r>
            <w:proofErr w:type="spellEnd"/>
            <w:r w:rsidRPr="002A1114">
              <w:rPr>
                <w:rFonts w:eastAsia="Calibri" w:cs="Calibri"/>
                <w:bCs/>
              </w:rPr>
              <w:t xml:space="preserve"> 0-200 </w:t>
            </w:r>
            <w:proofErr w:type="spellStart"/>
            <w:r w:rsidRPr="002A1114">
              <w:rPr>
                <w:rFonts w:eastAsia="Calibri" w:cs="Calibri"/>
                <w:bCs/>
              </w:rPr>
              <w:t>pg</w:t>
            </w:r>
            <w:proofErr w:type="spellEnd"/>
            <w:r w:rsidRPr="002A1114">
              <w:rPr>
                <w:rFonts w:eastAsia="Calibri" w:cs="Calibri"/>
                <w:bCs/>
              </w:rPr>
              <w:t>/</w:t>
            </w:r>
            <w:proofErr w:type="spellStart"/>
            <w:r w:rsidRPr="002A1114">
              <w:rPr>
                <w:rFonts w:eastAsia="Calibri" w:cs="Calibri"/>
                <w:bCs/>
              </w:rPr>
              <w:t>ml</w:t>
            </w:r>
            <w:proofErr w:type="spellEnd"/>
            <w:r w:rsidRPr="002A1114">
              <w:rPr>
                <w:rFonts w:eastAsia="Calibri" w:cs="Calibri"/>
                <w:bCs/>
              </w:rPr>
              <w:t xml:space="preserve">, </w:t>
            </w:r>
            <w:proofErr w:type="spellStart"/>
            <w:r w:rsidRPr="002A1114">
              <w:rPr>
                <w:rFonts w:eastAsia="Calibri" w:cs="Calibri"/>
                <w:bCs/>
              </w:rPr>
              <w:t>θετικoύς</w:t>
            </w:r>
            <w:proofErr w:type="spellEnd"/>
            <w:r w:rsidRPr="002A1114">
              <w:rPr>
                <w:rFonts w:eastAsia="Calibri" w:cs="Calibri"/>
                <w:bCs/>
              </w:rPr>
              <w:t xml:space="preserve"> μάρτυρες (</w:t>
            </w:r>
            <w:proofErr w:type="spellStart"/>
            <w:r w:rsidRPr="002A1114">
              <w:rPr>
                <w:rFonts w:eastAsia="Calibri" w:cs="Calibri"/>
                <w:bCs/>
              </w:rPr>
              <w:t>high-low</w:t>
            </w:r>
            <w:proofErr w:type="spellEnd"/>
            <w:r w:rsidRPr="002A1114">
              <w:rPr>
                <w:rFonts w:eastAsia="Calibri" w:cs="Calibri"/>
                <w:bCs/>
              </w:rPr>
              <w:t xml:space="preserve">) καθώς και όλα τα απαιτούμενα για τον προσδιορισμό αντιδραστήρια. </w:t>
            </w:r>
            <w:proofErr w:type="spellStart"/>
            <w:r w:rsidRPr="002A1114">
              <w:rPr>
                <w:rFonts w:eastAsia="Calibri" w:cs="Calibri"/>
                <w:bCs/>
              </w:rPr>
              <w:t>Tα</w:t>
            </w:r>
            <w:proofErr w:type="spellEnd"/>
            <w:r w:rsidRPr="002A1114">
              <w:rPr>
                <w:rFonts w:eastAsia="Calibri" w:cs="Calibri"/>
                <w:bCs/>
              </w:rPr>
              <w:t xml:space="preserve"> </w:t>
            </w:r>
            <w:proofErr w:type="spellStart"/>
            <w:r w:rsidRPr="002A1114">
              <w:rPr>
                <w:rFonts w:eastAsia="Calibri" w:cs="Calibri"/>
                <w:bCs/>
              </w:rPr>
              <w:t>μικροφρεάτια</w:t>
            </w:r>
            <w:proofErr w:type="spellEnd"/>
            <w:r w:rsidRPr="002A1114">
              <w:rPr>
                <w:rFonts w:eastAsia="Calibri" w:cs="Calibri"/>
                <w:bCs/>
              </w:rPr>
              <w:t xml:space="preserve"> (</w:t>
            </w:r>
            <w:proofErr w:type="spellStart"/>
            <w:r w:rsidRPr="002A1114">
              <w:rPr>
                <w:rFonts w:eastAsia="Calibri" w:cs="Calibri"/>
                <w:bCs/>
              </w:rPr>
              <w:t>wells</w:t>
            </w:r>
            <w:proofErr w:type="spellEnd"/>
            <w:r w:rsidRPr="002A1114">
              <w:rPr>
                <w:rFonts w:eastAsia="Calibri" w:cs="Calibri"/>
                <w:bCs/>
              </w:rPr>
              <w:t>) θα πρέπει να είναι αποσπώμενα και οι χρόνοι επώασης όσο το δυνατό συντομότεροι. Να διαθέτει CE και IVD σήμανση.</w:t>
            </w:r>
          </w:p>
        </w:tc>
        <w:tc>
          <w:tcPr>
            <w:tcW w:w="851" w:type="dxa"/>
            <w:tcBorders>
              <w:top w:val="single" w:sz="4" w:space="0" w:color="auto"/>
              <w:left w:val="single" w:sz="4" w:space="0" w:color="auto"/>
              <w:bottom w:val="single" w:sz="4" w:space="0" w:color="auto"/>
              <w:right w:val="single" w:sz="4" w:space="0" w:color="auto"/>
            </w:tcBorders>
          </w:tcPr>
          <w:p w:rsidR="00F85736" w:rsidRPr="002A1114" w:rsidRDefault="00F85736" w:rsidP="00F21207">
            <w:pPr>
              <w:rPr>
                <w:rFonts w:ascii="Arial Narrow" w:eastAsia="Calibri" w:hAnsi="Arial Narrow"/>
                <w:bCs/>
              </w:rPr>
            </w:pPr>
          </w:p>
        </w:tc>
        <w:tc>
          <w:tcPr>
            <w:tcW w:w="992" w:type="dxa"/>
            <w:tcBorders>
              <w:top w:val="single" w:sz="4" w:space="0" w:color="auto"/>
              <w:left w:val="single" w:sz="4" w:space="0" w:color="auto"/>
              <w:bottom w:val="single" w:sz="4" w:space="0" w:color="auto"/>
              <w:right w:val="single" w:sz="4" w:space="0" w:color="auto"/>
            </w:tcBorders>
          </w:tcPr>
          <w:p w:rsidR="00F85736" w:rsidRPr="002A1114" w:rsidRDefault="00F85736" w:rsidP="00F21207">
            <w:pPr>
              <w:rPr>
                <w:rFonts w:ascii="Arial Narrow" w:eastAsia="Calibri" w:hAnsi="Arial Narrow"/>
                <w:bCs/>
              </w:rPr>
            </w:pPr>
          </w:p>
        </w:tc>
        <w:tc>
          <w:tcPr>
            <w:tcW w:w="1559" w:type="dxa"/>
            <w:tcBorders>
              <w:top w:val="single" w:sz="4" w:space="0" w:color="auto"/>
              <w:left w:val="single" w:sz="4" w:space="0" w:color="auto"/>
              <w:bottom w:val="single" w:sz="4" w:space="0" w:color="auto"/>
              <w:right w:val="single" w:sz="4" w:space="0" w:color="auto"/>
            </w:tcBorders>
          </w:tcPr>
          <w:p w:rsidR="00F85736" w:rsidRPr="002A1114" w:rsidRDefault="00F85736" w:rsidP="00F21207">
            <w:pPr>
              <w:rPr>
                <w:rFonts w:ascii="Arial Narrow" w:eastAsia="Calibri" w:hAnsi="Arial Narrow"/>
                <w:bCs/>
              </w:rPr>
            </w:pPr>
          </w:p>
        </w:tc>
      </w:tr>
      <w:tr w:rsidR="00F85736" w:rsidRPr="002A1114" w:rsidTr="00F21207">
        <w:trPr>
          <w:trHeight w:val="778"/>
        </w:trPr>
        <w:tc>
          <w:tcPr>
            <w:tcW w:w="678" w:type="dxa"/>
            <w:tcBorders>
              <w:top w:val="single" w:sz="4" w:space="0" w:color="auto"/>
              <w:left w:val="single" w:sz="4" w:space="0" w:color="auto"/>
              <w:bottom w:val="single" w:sz="4" w:space="0" w:color="auto"/>
              <w:right w:val="nil"/>
            </w:tcBorders>
            <w:shd w:val="clear" w:color="auto" w:fill="auto"/>
            <w:noWrap/>
            <w:vAlign w:val="center"/>
          </w:tcPr>
          <w:p w:rsidR="00F85736" w:rsidRPr="002A1114" w:rsidRDefault="00F85736" w:rsidP="00F21207">
            <w:pPr>
              <w:jc w:val="center"/>
              <w:rPr>
                <w:rFonts w:cs="Calibri"/>
                <w:b/>
                <w:color w:val="000000"/>
              </w:rPr>
            </w:pPr>
            <w:r w:rsidRPr="002A1114">
              <w:rPr>
                <w:rFonts w:cs="Calibri"/>
                <w:b/>
                <w:color w:val="000000"/>
              </w:rPr>
              <w:t>17.5</w:t>
            </w:r>
          </w:p>
        </w:tc>
        <w:tc>
          <w:tcPr>
            <w:tcW w:w="5554" w:type="dxa"/>
            <w:tcBorders>
              <w:top w:val="single" w:sz="4" w:space="0" w:color="auto"/>
              <w:left w:val="single" w:sz="4" w:space="0" w:color="auto"/>
              <w:bottom w:val="single" w:sz="4" w:space="0" w:color="auto"/>
              <w:right w:val="single" w:sz="4" w:space="0" w:color="auto"/>
            </w:tcBorders>
            <w:shd w:val="clear" w:color="auto" w:fill="auto"/>
            <w:vAlign w:val="center"/>
          </w:tcPr>
          <w:p w:rsidR="00F85736" w:rsidRPr="002A1114" w:rsidRDefault="00F85736" w:rsidP="00F21207">
            <w:pPr>
              <w:rPr>
                <w:rFonts w:cs="Calibri"/>
              </w:rPr>
            </w:pPr>
            <w:r w:rsidRPr="002A1114">
              <w:rPr>
                <w:rFonts w:eastAsia="Calibri" w:cs="Calibri"/>
                <w:bCs/>
              </w:rPr>
              <w:t xml:space="preserve">Πλήρες </w:t>
            </w:r>
            <w:proofErr w:type="spellStart"/>
            <w:r w:rsidRPr="002A1114">
              <w:rPr>
                <w:rFonts w:eastAsia="Calibri" w:cs="Calibri"/>
                <w:bCs/>
              </w:rPr>
              <w:t>kit</w:t>
            </w:r>
            <w:proofErr w:type="spellEnd"/>
            <w:r w:rsidRPr="002A1114">
              <w:rPr>
                <w:rFonts w:eastAsia="Calibri" w:cs="Calibri"/>
                <w:bCs/>
              </w:rPr>
              <w:t xml:space="preserve"> ELISA 96 </w:t>
            </w:r>
            <w:proofErr w:type="spellStart"/>
            <w:r w:rsidRPr="002A1114">
              <w:rPr>
                <w:rFonts w:eastAsia="Calibri" w:cs="Calibri"/>
                <w:bCs/>
              </w:rPr>
              <w:t>tests</w:t>
            </w:r>
            <w:proofErr w:type="spellEnd"/>
            <w:r w:rsidRPr="002A1114">
              <w:rPr>
                <w:rFonts w:eastAsia="Calibri" w:cs="Calibri"/>
                <w:bCs/>
              </w:rPr>
              <w:t xml:space="preserve">, για τον ποσοτικό προσδιορισμό της </w:t>
            </w:r>
            <w:proofErr w:type="spellStart"/>
            <w:r w:rsidRPr="002A1114">
              <w:rPr>
                <w:rFonts w:eastAsia="Calibri" w:cs="Calibri"/>
                <w:bCs/>
              </w:rPr>
              <w:t>neurogranin</w:t>
            </w:r>
            <w:proofErr w:type="spellEnd"/>
            <w:r w:rsidRPr="002A1114">
              <w:rPr>
                <w:rFonts w:eastAsia="Calibri" w:cs="Calibri"/>
                <w:bCs/>
              </w:rPr>
              <w:t xml:space="preserve"> σε ανθρώπινο εγκεφαλονωτιαίο υγρό (ΕΝΥ). Το αντιδραστήριο θα πρέπει να έχει </w:t>
            </w:r>
            <w:proofErr w:type="spellStart"/>
            <w:r w:rsidRPr="002A1114">
              <w:rPr>
                <w:rFonts w:eastAsia="Calibri" w:cs="Calibri"/>
                <w:bCs/>
              </w:rPr>
              <w:t>προσδεδεμένα</w:t>
            </w:r>
            <w:proofErr w:type="spellEnd"/>
            <w:r w:rsidRPr="002A1114">
              <w:rPr>
                <w:rFonts w:eastAsia="Calibri" w:cs="Calibri"/>
                <w:bCs/>
              </w:rPr>
              <w:t xml:space="preserve"> στις </w:t>
            </w:r>
            <w:proofErr w:type="spellStart"/>
            <w:r w:rsidRPr="002A1114">
              <w:rPr>
                <w:rFonts w:eastAsia="Calibri" w:cs="Calibri"/>
                <w:bCs/>
              </w:rPr>
              <w:t>μικροπλάκες</w:t>
            </w:r>
            <w:proofErr w:type="spellEnd"/>
            <w:r w:rsidRPr="002A1114">
              <w:rPr>
                <w:rFonts w:eastAsia="Calibri" w:cs="Calibri"/>
                <w:bCs/>
              </w:rPr>
              <w:t xml:space="preserve"> </w:t>
            </w:r>
            <w:proofErr w:type="spellStart"/>
            <w:r w:rsidRPr="002A1114">
              <w:rPr>
                <w:rFonts w:eastAsia="Calibri" w:cs="Calibri"/>
                <w:bCs/>
              </w:rPr>
              <w:t>μονοκλωνικά</w:t>
            </w:r>
            <w:proofErr w:type="spellEnd"/>
            <w:r w:rsidRPr="002A1114">
              <w:rPr>
                <w:rFonts w:eastAsia="Calibri" w:cs="Calibri"/>
                <w:bCs/>
              </w:rPr>
              <w:t xml:space="preserve"> </w:t>
            </w:r>
            <w:proofErr w:type="spellStart"/>
            <w:r w:rsidRPr="002A1114">
              <w:rPr>
                <w:rFonts w:eastAsia="Calibri" w:cs="Calibri"/>
                <w:bCs/>
              </w:rPr>
              <w:t>αντι-neurogranin</w:t>
            </w:r>
            <w:proofErr w:type="spellEnd"/>
            <w:r w:rsidRPr="002A1114">
              <w:rPr>
                <w:rFonts w:eastAsia="Calibri" w:cs="Calibri"/>
                <w:bCs/>
              </w:rPr>
              <w:t xml:space="preserve"> αντισώματα. Το </w:t>
            </w:r>
            <w:proofErr w:type="spellStart"/>
            <w:r w:rsidRPr="002A1114">
              <w:rPr>
                <w:rFonts w:eastAsia="Calibri" w:cs="Calibri"/>
                <w:bCs/>
              </w:rPr>
              <w:t>kit</w:t>
            </w:r>
            <w:proofErr w:type="spellEnd"/>
            <w:r w:rsidRPr="002A1114">
              <w:rPr>
                <w:rFonts w:eastAsia="Calibri" w:cs="Calibri"/>
                <w:bCs/>
              </w:rPr>
              <w:t xml:space="preserve"> να περιέχει 7 πρότυπα (</w:t>
            </w:r>
            <w:proofErr w:type="spellStart"/>
            <w:r w:rsidRPr="002A1114">
              <w:rPr>
                <w:rFonts w:eastAsia="Calibri" w:cs="Calibri"/>
                <w:bCs/>
              </w:rPr>
              <w:t>standards</w:t>
            </w:r>
            <w:proofErr w:type="spellEnd"/>
            <w:r w:rsidRPr="002A1114">
              <w:rPr>
                <w:rFonts w:eastAsia="Calibri" w:cs="Calibri"/>
                <w:bCs/>
              </w:rPr>
              <w:t xml:space="preserve"> 0 - 1300 </w:t>
            </w:r>
            <w:proofErr w:type="spellStart"/>
            <w:r w:rsidRPr="002A1114">
              <w:rPr>
                <w:rFonts w:eastAsia="Calibri" w:cs="Calibri"/>
                <w:bCs/>
              </w:rPr>
              <w:t>pg</w:t>
            </w:r>
            <w:proofErr w:type="spellEnd"/>
            <w:r w:rsidRPr="002A1114">
              <w:rPr>
                <w:rFonts w:eastAsia="Calibri" w:cs="Calibri"/>
                <w:bCs/>
              </w:rPr>
              <w:t>/</w:t>
            </w:r>
            <w:proofErr w:type="spellStart"/>
            <w:r w:rsidRPr="002A1114">
              <w:rPr>
                <w:rFonts w:eastAsia="Calibri" w:cs="Calibri"/>
                <w:bCs/>
              </w:rPr>
              <w:t>ml</w:t>
            </w:r>
            <w:proofErr w:type="spellEnd"/>
            <w:r w:rsidRPr="002A1114">
              <w:rPr>
                <w:rFonts w:eastAsia="Calibri" w:cs="Calibri"/>
                <w:bCs/>
              </w:rPr>
              <w:t xml:space="preserve">) για ποσοτικό προσδιορισμό, θετικούς μάρτυρες, καθώς και όλα τα απαιτούμενα για τον προσδιορισμό αντιδραστήρια. </w:t>
            </w:r>
            <w:proofErr w:type="spellStart"/>
            <w:r w:rsidRPr="002A1114">
              <w:rPr>
                <w:rFonts w:eastAsia="Calibri" w:cs="Calibri"/>
                <w:bCs/>
              </w:rPr>
              <w:t>Tα</w:t>
            </w:r>
            <w:proofErr w:type="spellEnd"/>
            <w:r w:rsidRPr="002A1114">
              <w:rPr>
                <w:rFonts w:eastAsia="Calibri" w:cs="Calibri"/>
                <w:bCs/>
              </w:rPr>
              <w:t xml:space="preserve"> </w:t>
            </w:r>
            <w:proofErr w:type="spellStart"/>
            <w:r w:rsidRPr="002A1114">
              <w:rPr>
                <w:rFonts w:eastAsia="Calibri" w:cs="Calibri"/>
                <w:bCs/>
              </w:rPr>
              <w:t>μικροφρεάτια</w:t>
            </w:r>
            <w:proofErr w:type="spellEnd"/>
            <w:r w:rsidRPr="002A1114">
              <w:rPr>
                <w:rFonts w:eastAsia="Calibri" w:cs="Calibri"/>
                <w:bCs/>
              </w:rPr>
              <w:t xml:space="preserve"> (</w:t>
            </w:r>
            <w:proofErr w:type="spellStart"/>
            <w:r w:rsidRPr="002A1114">
              <w:rPr>
                <w:rFonts w:eastAsia="Calibri" w:cs="Calibri"/>
                <w:bCs/>
              </w:rPr>
              <w:t>wells</w:t>
            </w:r>
            <w:proofErr w:type="spellEnd"/>
            <w:r w:rsidRPr="002A1114">
              <w:rPr>
                <w:rFonts w:eastAsia="Calibri" w:cs="Calibri"/>
                <w:bCs/>
              </w:rPr>
              <w:t>) θα πρέπει να είναι αποσπώμενα και οι χρόνοι επώασης όσο το δυνατό συντομότεροι.</w:t>
            </w:r>
          </w:p>
        </w:tc>
        <w:tc>
          <w:tcPr>
            <w:tcW w:w="851" w:type="dxa"/>
            <w:tcBorders>
              <w:top w:val="single" w:sz="4" w:space="0" w:color="auto"/>
              <w:left w:val="single" w:sz="4" w:space="0" w:color="auto"/>
              <w:bottom w:val="single" w:sz="4" w:space="0" w:color="auto"/>
              <w:right w:val="single" w:sz="4" w:space="0" w:color="auto"/>
            </w:tcBorders>
          </w:tcPr>
          <w:p w:rsidR="00F85736" w:rsidRPr="002A1114" w:rsidRDefault="00F85736" w:rsidP="00F21207">
            <w:pPr>
              <w:rPr>
                <w:rFonts w:ascii="Arial Narrow" w:eastAsia="Calibri" w:hAnsi="Arial Narrow"/>
                <w:bCs/>
              </w:rPr>
            </w:pPr>
          </w:p>
        </w:tc>
        <w:tc>
          <w:tcPr>
            <w:tcW w:w="992" w:type="dxa"/>
            <w:tcBorders>
              <w:top w:val="single" w:sz="4" w:space="0" w:color="auto"/>
              <w:left w:val="single" w:sz="4" w:space="0" w:color="auto"/>
              <w:bottom w:val="single" w:sz="4" w:space="0" w:color="auto"/>
              <w:right w:val="single" w:sz="4" w:space="0" w:color="auto"/>
            </w:tcBorders>
          </w:tcPr>
          <w:p w:rsidR="00F85736" w:rsidRPr="002A1114" w:rsidRDefault="00F85736" w:rsidP="00F21207">
            <w:pPr>
              <w:rPr>
                <w:rFonts w:ascii="Arial Narrow" w:eastAsia="Calibri" w:hAnsi="Arial Narrow"/>
                <w:bCs/>
              </w:rPr>
            </w:pPr>
          </w:p>
        </w:tc>
        <w:tc>
          <w:tcPr>
            <w:tcW w:w="1559" w:type="dxa"/>
            <w:tcBorders>
              <w:top w:val="single" w:sz="4" w:space="0" w:color="auto"/>
              <w:left w:val="single" w:sz="4" w:space="0" w:color="auto"/>
              <w:bottom w:val="single" w:sz="4" w:space="0" w:color="auto"/>
              <w:right w:val="single" w:sz="4" w:space="0" w:color="auto"/>
            </w:tcBorders>
          </w:tcPr>
          <w:p w:rsidR="00F85736" w:rsidRPr="002A1114" w:rsidRDefault="00F85736" w:rsidP="00F21207">
            <w:pPr>
              <w:rPr>
                <w:rFonts w:ascii="Arial Narrow" w:eastAsia="Calibri" w:hAnsi="Arial Narrow"/>
                <w:bCs/>
              </w:rPr>
            </w:pPr>
          </w:p>
        </w:tc>
      </w:tr>
      <w:tr w:rsidR="00F85736" w:rsidRPr="002A1114" w:rsidTr="00F21207">
        <w:trPr>
          <w:trHeight w:val="778"/>
        </w:trPr>
        <w:tc>
          <w:tcPr>
            <w:tcW w:w="678" w:type="dxa"/>
            <w:tcBorders>
              <w:top w:val="single" w:sz="4" w:space="0" w:color="auto"/>
              <w:left w:val="single" w:sz="4" w:space="0" w:color="auto"/>
              <w:bottom w:val="single" w:sz="4" w:space="0" w:color="auto"/>
              <w:right w:val="nil"/>
            </w:tcBorders>
            <w:shd w:val="clear" w:color="auto" w:fill="auto"/>
            <w:noWrap/>
            <w:vAlign w:val="center"/>
          </w:tcPr>
          <w:p w:rsidR="00F85736" w:rsidRPr="002A1114" w:rsidRDefault="00F85736" w:rsidP="00F21207">
            <w:pPr>
              <w:jc w:val="center"/>
              <w:rPr>
                <w:rFonts w:cs="Calibri"/>
                <w:b/>
                <w:color w:val="000000"/>
              </w:rPr>
            </w:pPr>
            <w:r w:rsidRPr="002A1114">
              <w:rPr>
                <w:rFonts w:cs="Calibri"/>
                <w:b/>
                <w:color w:val="000000"/>
              </w:rPr>
              <w:t>17.6</w:t>
            </w:r>
          </w:p>
        </w:tc>
        <w:tc>
          <w:tcPr>
            <w:tcW w:w="5554" w:type="dxa"/>
            <w:tcBorders>
              <w:top w:val="single" w:sz="4" w:space="0" w:color="auto"/>
              <w:left w:val="single" w:sz="4" w:space="0" w:color="auto"/>
              <w:bottom w:val="single" w:sz="4" w:space="0" w:color="auto"/>
              <w:right w:val="single" w:sz="4" w:space="0" w:color="auto"/>
            </w:tcBorders>
            <w:shd w:val="clear" w:color="auto" w:fill="auto"/>
            <w:vAlign w:val="center"/>
          </w:tcPr>
          <w:p w:rsidR="00F85736" w:rsidRPr="002A1114" w:rsidRDefault="00F85736" w:rsidP="00F21207">
            <w:pPr>
              <w:rPr>
                <w:rFonts w:cs="Calibri"/>
              </w:rPr>
            </w:pPr>
            <w:r w:rsidRPr="002A1114">
              <w:rPr>
                <w:rFonts w:eastAsia="Calibri" w:cs="Calibri"/>
                <w:bCs/>
              </w:rPr>
              <w:t xml:space="preserve">Πλήρες </w:t>
            </w:r>
            <w:proofErr w:type="spellStart"/>
            <w:r w:rsidRPr="002A1114">
              <w:rPr>
                <w:rFonts w:eastAsia="Calibri" w:cs="Calibri"/>
                <w:bCs/>
              </w:rPr>
              <w:t>kit</w:t>
            </w:r>
            <w:proofErr w:type="spellEnd"/>
            <w:r w:rsidRPr="002A1114">
              <w:rPr>
                <w:rFonts w:eastAsia="Calibri" w:cs="Calibri"/>
                <w:bCs/>
              </w:rPr>
              <w:t xml:space="preserve"> ELISA 96 </w:t>
            </w:r>
            <w:proofErr w:type="spellStart"/>
            <w:r w:rsidRPr="002A1114">
              <w:rPr>
                <w:rFonts w:eastAsia="Calibri" w:cs="Calibri"/>
                <w:bCs/>
              </w:rPr>
              <w:t>tests</w:t>
            </w:r>
            <w:proofErr w:type="spellEnd"/>
            <w:r w:rsidRPr="002A1114">
              <w:rPr>
                <w:rFonts w:eastAsia="Calibri" w:cs="Calibri"/>
                <w:bCs/>
              </w:rPr>
              <w:t xml:space="preserve">, για τον ποσοτικό </w:t>
            </w:r>
            <w:proofErr w:type="spellStart"/>
            <w:r w:rsidRPr="002A1114">
              <w:rPr>
                <w:rFonts w:eastAsia="Calibri" w:cs="Calibri"/>
                <w:bCs/>
              </w:rPr>
              <w:t>προσδιορισμου</w:t>
            </w:r>
            <w:proofErr w:type="spellEnd"/>
            <w:r w:rsidRPr="002A1114">
              <w:rPr>
                <w:rFonts w:eastAsia="Calibri" w:cs="Calibri"/>
                <w:bCs/>
              </w:rPr>
              <w:t xml:space="preserve"> </w:t>
            </w:r>
            <w:proofErr w:type="spellStart"/>
            <w:r w:rsidRPr="002A1114">
              <w:rPr>
                <w:rFonts w:eastAsia="Calibri" w:cs="Calibri"/>
                <w:bCs/>
              </w:rPr>
              <w:t>Phosphorylated</w:t>
            </w:r>
            <w:proofErr w:type="spellEnd"/>
            <w:r w:rsidRPr="002A1114">
              <w:rPr>
                <w:rFonts w:eastAsia="Calibri" w:cs="Calibri"/>
                <w:bCs/>
              </w:rPr>
              <w:t xml:space="preserve"> </w:t>
            </w:r>
            <w:proofErr w:type="spellStart"/>
            <w:r w:rsidRPr="002A1114">
              <w:rPr>
                <w:rFonts w:eastAsia="Calibri" w:cs="Calibri"/>
                <w:bCs/>
              </w:rPr>
              <w:t>neurofilament</w:t>
            </w:r>
            <w:proofErr w:type="spellEnd"/>
            <w:r w:rsidRPr="002A1114">
              <w:rPr>
                <w:rFonts w:eastAsia="Calibri" w:cs="Calibri"/>
                <w:bCs/>
              </w:rPr>
              <w:t xml:space="preserve"> </w:t>
            </w:r>
            <w:proofErr w:type="spellStart"/>
            <w:r w:rsidRPr="002A1114">
              <w:rPr>
                <w:rFonts w:eastAsia="Calibri" w:cs="Calibri"/>
                <w:bCs/>
              </w:rPr>
              <w:t>heavy</w:t>
            </w:r>
            <w:proofErr w:type="spellEnd"/>
            <w:r w:rsidRPr="002A1114">
              <w:rPr>
                <w:rFonts w:eastAsia="Calibri" w:cs="Calibri"/>
                <w:bCs/>
              </w:rPr>
              <w:t xml:space="preserve"> </w:t>
            </w:r>
            <w:proofErr w:type="spellStart"/>
            <w:r w:rsidRPr="002A1114">
              <w:rPr>
                <w:rFonts w:eastAsia="Calibri" w:cs="Calibri"/>
                <w:bCs/>
              </w:rPr>
              <w:t>chain</w:t>
            </w:r>
            <w:proofErr w:type="spellEnd"/>
            <w:r w:rsidRPr="002A1114">
              <w:rPr>
                <w:rFonts w:eastAsia="Calibri" w:cs="Calibri"/>
                <w:bCs/>
              </w:rPr>
              <w:t xml:space="preserve"> σε ανθρώπινο εγκεφαλονωτιαίο υγρό (ΕΝΥ) ή ορό. </w:t>
            </w:r>
            <w:proofErr w:type="spellStart"/>
            <w:r w:rsidRPr="002A1114">
              <w:rPr>
                <w:rFonts w:eastAsia="Calibri" w:cs="Calibri"/>
                <w:bCs/>
              </w:rPr>
              <w:t>Τοραστήριο</w:t>
            </w:r>
            <w:proofErr w:type="spellEnd"/>
            <w:r w:rsidRPr="002A1114">
              <w:rPr>
                <w:rFonts w:eastAsia="Calibri" w:cs="Calibri"/>
                <w:bCs/>
              </w:rPr>
              <w:t xml:space="preserve"> θα πρέπει να έχει </w:t>
            </w:r>
            <w:proofErr w:type="spellStart"/>
            <w:r w:rsidRPr="002A1114">
              <w:rPr>
                <w:rFonts w:eastAsia="Calibri" w:cs="Calibri"/>
                <w:bCs/>
              </w:rPr>
              <w:t>προσδεδεμένα</w:t>
            </w:r>
            <w:proofErr w:type="spellEnd"/>
            <w:r w:rsidRPr="002A1114">
              <w:rPr>
                <w:rFonts w:eastAsia="Calibri" w:cs="Calibri"/>
                <w:bCs/>
              </w:rPr>
              <w:t xml:space="preserve"> στις </w:t>
            </w:r>
            <w:proofErr w:type="spellStart"/>
            <w:r w:rsidRPr="002A1114">
              <w:rPr>
                <w:rFonts w:eastAsia="Calibri" w:cs="Calibri"/>
                <w:bCs/>
              </w:rPr>
              <w:t>μικροπλάκες</w:t>
            </w:r>
            <w:proofErr w:type="spellEnd"/>
            <w:r w:rsidRPr="002A1114">
              <w:rPr>
                <w:rFonts w:eastAsia="Calibri" w:cs="Calibri"/>
                <w:bCs/>
              </w:rPr>
              <w:t xml:space="preserve"> </w:t>
            </w:r>
            <w:proofErr w:type="spellStart"/>
            <w:r w:rsidRPr="002A1114">
              <w:rPr>
                <w:rFonts w:eastAsia="Calibri" w:cs="Calibri"/>
                <w:bCs/>
              </w:rPr>
              <w:t>πολυκλωνικά</w:t>
            </w:r>
            <w:proofErr w:type="spellEnd"/>
            <w:r w:rsidRPr="002A1114">
              <w:rPr>
                <w:rFonts w:eastAsia="Calibri" w:cs="Calibri"/>
                <w:bCs/>
              </w:rPr>
              <w:t xml:space="preserve"> </w:t>
            </w:r>
            <w:proofErr w:type="spellStart"/>
            <w:r w:rsidRPr="002A1114">
              <w:rPr>
                <w:rFonts w:eastAsia="Calibri" w:cs="Calibri"/>
                <w:bCs/>
              </w:rPr>
              <w:lastRenderedPageBreak/>
              <w:t>αντι</w:t>
            </w:r>
            <w:proofErr w:type="spellEnd"/>
            <w:r w:rsidRPr="002A1114">
              <w:rPr>
                <w:rFonts w:eastAsia="Calibri" w:cs="Calibri"/>
                <w:bCs/>
              </w:rPr>
              <w:t>-</w:t>
            </w:r>
            <w:proofErr w:type="spellStart"/>
            <w:r w:rsidRPr="002A1114">
              <w:rPr>
                <w:rFonts w:eastAsia="Calibri" w:cs="Calibri"/>
                <w:bCs/>
              </w:rPr>
              <w:t>pNf</w:t>
            </w:r>
            <w:proofErr w:type="spellEnd"/>
            <w:r w:rsidRPr="002A1114">
              <w:rPr>
                <w:rFonts w:eastAsia="Calibri" w:cs="Calibri"/>
                <w:bCs/>
              </w:rPr>
              <w:t xml:space="preserve">-H αντισώματα. Το </w:t>
            </w:r>
            <w:proofErr w:type="spellStart"/>
            <w:r w:rsidRPr="002A1114">
              <w:rPr>
                <w:rFonts w:eastAsia="Calibri" w:cs="Calibri"/>
                <w:bCs/>
              </w:rPr>
              <w:t>kit</w:t>
            </w:r>
            <w:proofErr w:type="spellEnd"/>
            <w:r w:rsidRPr="002A1114">
              <w:rPr>
                <w:rFonts w:eastAsia="Calibri" w:cs="Calibri"/>
                <w:bCs/>
              </w:rPr>
              <w:t xml:space="preserve"> να περιέχει 6 πρότυπα (</w:t>
            </w:r>
            <w:proofErr w:type="spellStart"/>
            <w:r w:rsidRPr="002A1114">
              <w:rPr>
                <w:rFonts w:eastAsia="Calibri" w:cs="Calibri"/>
                <w:bCs/>
              </w:rPr>
              <w:t>standards</w:t>
            </w:r>
            <w:proofErr w:type="spellEnd"/>
            <w:r w:rsidRPr="002A1114">
              <w:rPr>
                <w:rFonts w:eastAsia="Calibri" w:cs="Calibri"/>
                <w:bCs/>
              </w:rPr>
              <w:t xml:space="preserve"> 0 - 10 </w:t>
            </w:r>
            <w:proofErr w:type="spellStart"/>
            <w:r w:rsidRPr="002A1114">
              <w:rPr>
                <w:rFonts w:eastAsia="Calibri" w:cs="Calibri"/>
                <w:bCs/>
              </w:rPr>
              <w:t>ng</w:t>
            </w:r>
            <w:proofErr w:type="spellEnd"/>
            <w:r w:rsidRPr="002A1114">
              <w:rPr>
                <w:rFonts w:eastAsia="Calibri" w:cs="Calibri"/>
                <w:bCs/>
              </w:rPr>
              <w:t>/</w:t>
            </w:r>
            <w:proofErr w:type="spellStart"/>
            <w:r w:rsidRPr="002A1114">
              <w:rPr>
                <w:rFonts w:eastAsia="Calibri" w:cs="Calibri"/>
                <w:bCs/>
              </w:rPr>
              <w:t>ml</w:t>
            </w:r>
            <w:proofErr w:type="spellEnd"/>
            <w:r w:rsidRPr="002A1114">
              <w:rPr>
                <w:rFonts w:eastAsia="Calibri" w:cs="Calibri"/>
                <w:bCs/>
              </w:rPr>
              <w:t xml:space="preserve">) για ποσοτικό προσδιορισμό, </w:t>
            </w:r>
            <w:proofErr w:type="spellStart"/>
            <w:r w:rsidRPr="002A1114">
              <w:rPr>
                <w:rFonts w:eastAsia="Calibri" w:cs="Calibri"/>
                <w:bCs/>
              </w:rPr>
              <w:t>θετικoύς</w:t>
            </w:r>
            <w:proofErr w:type="spellEnd"/>
            <w:r w:rsidRPr="002A1114">
              <w:rPr>
                <w:rFonts w:eastAsia="Calibri" w:cs="Calibri"/>
                <w:bCs/>
              </w:rPr>
              <w:t xml:space="preserve"> μάρτυρες, καθώς και όλα τα απαιτούμενα για τον προσδιορισμό αντιδραστήρια. </w:t>
            </w:r>
            <w:proofErr w:type="spellStart"/>
            <w:r w:rsidRPr="002A1114">
              <w:rPr>
                <w:rFonts w:eastAsia="Calibri" w:cs="Calibri"/>
                <w:bCs/>
              </w:rPr>
              <w:t>Tα</w:t>
            </w:r>
            <w:proofErr w:type="spellEnd"/>
            <w:r w:rsidRPr="002A1114">
              <w:rPr>
                <w:rFonts w:eastAsia="Calibri" w:cs="Calibri"/>
                <w:bCs/>
              </w:rPr>
              <w:t xml:space="preserve"> </w:t>
            </w:r>
            <w:proofErr w:type="spellStart"/>
            <w:r w:rsidRPr="002A1114">
              <w:rPr>
                <w:rFonts w:eastAsia="Calibri" w:cs="Calibri"/>
                <w:bCs/>
              </w:rPr>
              <w:t>μικροφρεάτια</w:t>
            </w:r>
            <w:proofErr w:type="spellEnd"/>
            <w:r w:rsidRPr="002A1114">
              <w:rPr>
                <w:rFonts w:eastAsia="Calibri" w:cs="Calibri"/>
                <w:bCs/>
              </w:rPr>
              <w:t xml:space="preserve"> (</w:t>
            </w:r>
            <w:proofErr w:type="spellStart"/>
            <w:r w:rsidRPr="002A1114">
              <w:rPr>
                <w:rFonts w:eastAsia="Calibri" w:cs="Calibri"/>
                <w:bCs/>
              </w:rPr>
              <w:t>wells</w:t>
            </w:r>
            <w:proofErr w:type="spellEnd"/>
            <w:r w:rsidRPr="002A1114">
              <w:rPr>
                <w:rFonts w:eastAsia="Calibri" w:cs="Calibri"/>
                <w:bCs/>
              </w:rPr>
              <w:t>) θα πρέπει να είναι αποσπώμενα και οι χρόνοι επώασης όσο το δυνατό συντομότεροι. Να διαθέτει CE και IVD σήμανση.</w:t>
            </w:r>
          </w:p>
        </w:tc>
        <w:tc>
          <w:tcPr>
            <w:tcW w:w="851" w:type="dxa"/>
            <w:tcBorders>
              <w:top w:val="single" w:sz="4" w:space="0" w:color="auto"/>
              <w:left w:val="single" w:sz="4" w:space="0" w:color="auto"/>
              <w:bottom w:val="single" w:sz="4" w:space="0" w:color="auto"/>
              <w:right w:val="single" w:sz="4" w:space="0" w:color="auto"/>
            </w:tcBorders>
          </w:tcPr>
          <w:p w:rsidR="00F85736" w:rsidRPr="002A1114" w:rsidRDefault="00F85736" w:rsidP="00F21207">
            <w:pPr>
              <w:rPr>
                <w:rFonts w:ascii="Arial Narrow" w:eastAsia="Calibri" w:hAnsi="Arial Narrow"/>
                <w:bCs/>
              </w:rPr>
            </w:pPr>
          </w:p>
        </w:tc>
        <w:tc>
          <w:tcPr>
            <w:tcW w:w="992" w:type="dxa"/>
            <w:tcBorders>
              <w:top w:val="single" w:sz="4" w:space="0" w:color="auto"/>
              <w:left w:val="single" w:sz="4" w:space="0" w:color="auto"/>
              <w:bottom w:val="single" w:sz="4" w:space="0" w:color="auto"/>
              <w:right w:val="single" w:sz="4" w:space="0" w:color="auto"/>
            </w:tcBorders>
          </w:tcPr>
          <w:p w:rsidR="00F85736" w:rsidRPr="002A1114" w:rsidRDefault="00F85736" w:rsidP="00F21207">
            <w:pPr>
              <w:rPr>
                <w:rFonts w:ascii="Arial Narrow" w:eastAsia="Calibri" w:hAnsi="Arial Narrow"/>
                <w:bCs/>
              </w:rPr>
            </w:pPr>
          </w:p>
        </w:tc>
        <w:tc>
          <w:tcPr>
            <w:tcW w:w="1559" w:type="dxa"/>
            <w:tcBorders>
              <w:top w:val="single" w:sz="4" w:space="0" w:color="auto"/>
              <w:left w:val="single" w:sz="4" w:space="0" w:color="auto"/>
              <w:bottom w:val="single" w:sz="4" w:space="0" w:color="auto"/>
              <w:right w:val="single" w:sz="4" w:space="0" w:color="auto"/>
            </w:tcBorders>
          </w:tcPr>
          <w:p w:rsidR="00F85736" w:rsidRPr="002A1114" w:rsidRDefault="00F85736" w:rsidP="00F21207">
            <w:pPr>
              <w:rPr>
                <w:rFonts w:ascii="Arial Narrow" w:eastAsia="Calibri" w:hAnsi="Arial Narrow"/>
                <w:bCs/>
              </w:rPr>
            </w:pPr>
          </w:p>
        </w:tc>
      </w:tr>
      <w:tr w:rsidR="00F85736" w:rsidRPr="002A1114" w:rsidTr="00F21207">
        <w:trPr>
          <w:trHeight w:val="778"/>
        </w:trPr>
        <w:tc>
          <w:tcPr>
            <w:tcW w:w="678" w:type="dxa"/>
            <w:tcBorders>
              <w:top w:val="single" w:sz="4" w:space="0" w:color="auto"/>
              <w:left w:val="single" w:sz="4" w:space="0" w:color="auto"/>
              <w:bottom w:val="single" w:sz="4" w:space="0" w:color="auto"/>
              <w:right w:val="nil"/>
            </w:tcBorders>
            <w:shd w:val="clear" w:color="auto" w:fill="auto"/>
            <w:noWrap/>
            <w:vAlign w:val="center"/>
          </w:tcPr>
          <w:p w:rsidR="00F85736" w:rsidRPr="002A1114" w:rsidRDefault="00F85736" w:rsidP="00F21207">
            <w:pPr>
              <w:jc w:val="center"/>
              <w:rPr>
                <w:rFonts w:cs="Calibri"/>
                <w:b/>
                <w:color w:val="000000"/>
              </w:rPr>
            </w:pPr>
            <w:r w:rsidRPr="002A1114">
              <w:rPr>
                <w:rFonts w:cs="Calibri"/>
                <w:b/>
                <w:color w:val="000000"/>
              </w:rPr>
              <w:lastRenderedPageBreak/>
              <w:t>17.7</w:t>
            </w:r>
          </w:p>
        </w:tc>
        <w:tc>
          <w:tcPr>
            <w:tcW w:w="5554" w:type="dxa"/>
            <w:tcBorders>
              <w:top w:val="single" w:sz="4" w:space="0" w:color="auto"/>
              <w:left w:val="single" w:sz="4" w:space="0" w:color="auto"/>
              <w:bottom w:val="single" w:sz="4" w:space="0" w:color="auto"/>
              <w:right w:val="single" w:sz="4" w:space="0" w:color="auto"/>
            </w:tcBorders>
            <w:shd w:val="clear" w:color="auto" w:fill="auto"/>
            <w:vAlign w:val="center"/>
          </w:tcPr>
          <w:p w:rsidR="00F85736" w:rsidRPr="002A1114" w:rsidRDefault="00F85736" w:rsidP="00F21207">
            <w:pPr>
              <w:rPr>
                <w:rFonts w:cs="Calibri"/>
              </w:rPr>
            </w:pPr>
            <w:r w:rsidRPr="002A1114">
              <w:rPr>
                <w:rFonts w:eastAsia="Calibri" w:cs="Calibri"/>
                <w:bCs/>
              </w:rPr>
              <w:t xml:space="preserve">Πλήρες </w:t>
            </w:r>
            <w:proofErr w:type="spellStart"/>
            <w:r w:rsidRPr="002A1114">
              <w:rPr>
                <w:rFonts w:eastAsia="Calibri" w:cs="Calibri"/>
                <w:bCs/>
              </w:rPr>
              <w:t>kit</w:t>
            </w:r>
            <w:proofErr w:type="spellEnd"/>
            <w:r w:rsidRPr="002A1114">
              <w:rPr>
                <w:rFonts w:eastAsia="Calibri" w:cs="Calibri"/>
                <w:bCs/>
              </w:rPr>
              <w:t xml:space="preserve"> ELISA 96 </w:t>
            </w:r>
            <w:proofErr w:type="spellStart"/>
            <w:r w:rsidRPr="002A1114">
              <w:rPr>
                <w:rFonts w:eastAsia="Calibri" w:cs="Calibri"/>
                <w:bCs/>
              </w:rPr>
              <w:t>tests</w:t>
            </w:r>
            <w:proofErr w:type="spellEnd"/>
            <w:r w:rsidRPr="002A1114">
              <w:rPr>
                <w:rFonts w:eastAsia="Calibri" w:cs="Calibri"/>
                <w:bCs/>
              </w:rPr>
              <w:t xml:space="preserve">, για τον ποσοτικό προσδιορισμό του </w:t>
            </w:r>
            <w:proofErr w:type="spellStart"/>
            <w:r w:rsidRPr="002A1114">
              <w:rPr>
                <w:rFonts w:eastAsia="Calibri" w:cs="Calibri"/>
                <w:bCs/>
              </w:rPr>
              <w:t>neurofilament</w:t>
            </w:r>
            <w:proofErr w:type="spellEnd"/>
            <w:r w:rsidRPr="002A1114">
              <w:rPr>
                <w:rFonts w:eastAsia="Calibri" w:cs="Calibri"/>
                <w:bCs/>
              </w:rPr>
              <w:t xml:space="preserve"> </w:t>
            </w:r>
            <w:proofErr w:type="spellStart"/>
            <w:r w:rsidRPr="002A1114">
              <w:rPr>
                <w:rFonts w:eastAsia="Calibri" w:cs="Calibri"/>
                <w:bCs/>
              </w:rPr>
              <w:t>light</w:t>
            </w:r>
            <w:proofErr w:type="spellEnd"/>
            <w:r w:rsidRPr="002A1114">
              <w:rPr>
                <w:rFonts w:eastAsia="Calibri" w:cs="Calibri"/>
                <w:bCs/>
              </w:rPr>
              <w:t xml:space="preserve"> </w:t>
            </w:r>
            <w:proofErr w:type="spellStart"/>
            <w:r w:rsidRPr="002A1114">
              <w:rPr>
                <w:rFonts w:eastAsia="Calibri" w:cs="Calibri"/>
                <w:bCs/>
              </w:rPr>
              <w:t>chain</w:t>
            </w:r>
            <w:proofErr w:type="spellEnd"/>
            <w:r w:rsidRPr="002A1114">
              <w:rPr>
                <w:rFonts w:eastAsia="Calibri" w:cs="Calibri"/>
                <w:bCs/>
              </w:rPr>
              <w:t xml:space="preserve"> σε ανθρώπινο εγκεφαλονωτιαίο υγρό (ΕΝΥ). Το αντιδραστήριο θα πρέπει να έχει </w:t>
            </w:r>
            <w:proofErr w:type="spellStart"/>
            <w:r w:rsidRPr="002A1114">
              <w:rPr>
                <w:rFonts w:eastAsia="Calibri" w:cs="Calibri"/>
                <w:bCs/>
              </w:rPr>
              <w:t>προσδεδεμένα</w:t>
            </w:r>
            <w:proofErr w:type="spellEnd"/>
            <w:r w:rsidRPr="002A1114">
              <w:rPr>
                <w:rFonts w:eastAsia="Calibri" w:cs="Calibri"/>
                <w:bCs/>
              </w:rPr>
              <w:t xml:space="preserve"> στις </w:t>
            </w:r>
            <w:proofErr w:type="spellStart"/>
            <w:r w:rsidRPr="002A1114">
              <w:rPr>
                <w:rFonts w:eastAsia="Calibri" w:cs="Calibri"/>
                <w:bCs/>
              </w:rPr>
              <w:t>μικροπλάκες</w:t>
            </w:r>
            <w:proofErr w:type="spellEnd"/>
            <w:r w:rsidRPr="002A1114">
              <w:rPr>
                <w:rFonts w:eastAsia="Calibri" w:cs="Calibri"/>
                <w:bCs/>
              </w:rPr>
              <w:t xml:space="preserve"> </w:t>
            </w:r>
            <w:proofErr w:type="spellStart"/>
            <w:r w:rsidRPr="002A1114">
              <w:rPr>
                <w:rFonts w:eastAsia="Calibri" w:cs="Calibri"/>
                <w:bCs/>
              </w:rPr>
              <w:t>μονοκλωνικά</w:t>
            </w:r>
            <w:proofErr w:type="spellEnd"/>
            <w:r w:rsidRPr="002A1114">
              <w:rPr>
                <w:rFonts w:eastAsia="Calibri" w:cs="Calibri"/>
                <w:bCs/>
              </w:rPr>
              <w:t xml:space="preserve"> </w:t>
            </w:r>
            <w:proofErr w:type="spellStart"/>
            <w:r w:rsidRPr="002A1114">
              <w:rPr>
                <w:rFonts w:eastAsia="Calibri" w:cs="Calibri"/>
                <w:bCs/>
              </w:rPr>
              <w:t>αντι-NfL</w:t>
            </w:r>
            <w:proofErr w:type="spellEnd"/>
            <w:r w:rsidRPr="002A1114">
              <w:rPr>
                <w:rFonts w:eastAsia="Calibri" w:cs="Calibri"/>
                <w:bCs/>
              </w:rPr>
              <w:t xml:space="preserve"> αντισώματα. Το </w:t>
            </w:r>
            <w:proofErr w:type="spellStart"/>
            <w:r w:rsidRPr="002A1114">
              <w:rPr>
                <w:rFonts w:eastAsia="Calibri" w:cs="Calibri"/>
                <w:bCs/>
              </w:rPr>
              <w:t>kit</w:t>
            </w:r>
            <w:proofErr w:type="spellEnd"/>
            <w:r w:rsidRPr="002A1114">
              <w:rPr>
                <w:rFonts w:eastAsia="Calibri" w:cs="Calibri"/>
                <w:bCs/>
              </w:rPr>
              <w:t xml:space="preserve"> να περιέχει 6 πρότυπα (</w:t>
            </w:r>
            <w:proofErr w:type="spellStart"/>
            <w:r w:rsidRPr="002A1114">
              <w:rPr>
                <w:rFonts w:eastAsia="Calibri" w:cs="Calibri"/>
                <w:bCs/>
              </w:rPr>
              <w:t>standards</w:t>
            </w:r>
            <w:proofErr w:type="spellEnd"/>
            <w:r w:rsidRPr="002A1114">
              <w:rPr>
                <w:rFonts w:eastAsia="Calibri" w:cs="Calibri"/>
                <w:bCs/>
              </w:rPr>
              <w:t xml:space="preserve"> 0 - 12000 </w:t>
            </w:r>
            <w:proofErr w:type="spellStart"/>
            <w:r w:rsidRPr="002A1114">
              <w:rPr>
                <w:rFonts w:eastAsia="Calibri" w:cs="Calibri"/>
                <w:bCs/>
              </w:rPr>
              <w:t>pg</w:t>
            </w:r>
            <w:proofErr w:type="spellEnd"/>
            <w:r w:rsidRPr="002A1114">
              <w:rPr>
                <w:rFonts w:eastAsia="Calibri" w:cs="Calibri"/>
                <w:bCs/>
              </w:rPr>
              <w:t>/</w:t>
            </w:r>
            <w:proofErr w:type="spellStart"/>
            <w:r w:rsidRPr="002A1114">
              <w:rPr>
                <w:rFonts w:eastAsia="Calibri" w:cs="Calibri"/>
                <w:bCs/>
              </w:rPr>
              <w:t>ml</w:t>
            </w:r>
            <w:proofErr w:type="spellEnd"/>
            <w:r w:rsidRPr="002A1114">
              <w:rPr>
                <w:rFonts w:eastAsia="Calibri" w:cs="Calibri"/>
                <w:bCs/>
              </w:rPr>
              <w:t xml:space="preserve">) για ποσοτικό προσδιορισμό, </w:t>
            </w:r>
            <w:proofErr w:type="spellStart"/>
            <w:r w:rsidRPr="002A1114">
              <w:rPr>
                <w:rFonts w:eastAsia="Calibri" w:cs="Calibri"/>
                <w:bCs/>
              </w:rPr>
              <w:t>θετικoύς</w:t>
            </w:r>
            <w:proofErr w:type="spellEnd"/>
            <w:r w:rsidRPr="002A1114">
              <w:rPr>
                <w:rFonts w:eastAsia="Calibri" w:cs="Calibri"/>
                <w:bCs/>
              </w:rPr>
              <w:t xml:space="preserve"> μάρτυρες, καθώς και όλα τα απαιτούμενα για τον προσδιορισμό αντιδραστήρια. </w:t>
            </w:r>
            <w:proofErr w:type="spellStart"/>
            <w:r w:rsidRPr="002A1114">
              <w:rPr>
                <w:rFonts w:eastAsia="Calibri" w:cs="Calibri"/>
                <w:bCs/>
              </w:rPr>
              <w:t>Tα</w:t>
            </w:r>
            <w:proofErr w:type="spellEnd"/>
            <w:r w:rsidRPr="002A1114">
              <w:rPr>
                <w:rFonts w:eastAsia="Calibri" w:cs="Calibri"/>
                <w:bCs/>
              </w:rPr>
              <w:t xml:space="preserve"> </w:t>
            </w:r>
            <w:proofErr w:type="spellStart"/>
            <w:r w:rsidRPr="002A1114">
              <w:rPr>
                <w:rFonts w:eastAsia="Calibri" w:cs="Calibri"/>
                <w:bCs/>
              </w:rPr>
              <w:t>μικροφρεάτια</w:t>
            </w:r>
            <w:proofErr w:type="spellEnd"/>
            <w:r w:rsidRPr="002A1114">
              <w:rPr>
                <w:rFonts w:eastAsia="Calibri" w:cs="Calibri"/>
                <w:bCs/>
              </w:rPr>
              <w:t xml:space="preserve"> (</w:t>
            </w:r>
            <w:proofErr w:type="spellStart"/>
            <w:r w:rsidRPr="002A1114">
              <w:rPr>
                <w:rFonts w:eastAsia="Calibri" w:cs="Calibri"/>
                <w:bCs/>
              </w:rPr>
              <w:t>wells</w:t>
            </w:r>
            <w:proofErr w:type="spellEnd"/>
            <w:r w:rsidRPr="002A1114">
              <w:rPr>
                <w:rFonts w:eastAsia="Calibri" w:cs="Calibri"/>
                <w:bCs/>
              </w:rPr>
              <w:t>) θα πρέπει να είναι αποσπώμενα και οι χρόνοι επώασης όσο το δυνατό συντομότεροι. Να διαθέτει CE και IVD σήμανση.</w:t>
            </w:r>
          </w:p>
        </w:tc>
        <w:tc>
          <w:tcPr>
            <w:tcW w:w="851" w:type="dxa"/>
            <w:tcBorders>
              <w:top w:val="single" w:sz="4" w:space="0" w:color="auto"/>
              <w:left w:val="single" w:sz="4" w:space="0" w:color="auto"/>
              <w:bottom w:val="single" w:sz="4" w:space="0" w:color="auto"/>
              <w:right w:val="single" w:sz="4" w:space="0" w:color="auto"/>
            </w:tcBorders>
          </w:tcPr>
          <w:p w:rsidR="00F85736" w:rsidRPr="002A1114" w:rsidRDefault="00F85736" w:rsidP="00F21207">
            <w:pPr>
              <w:rPr>
                <w:rFonts w:ascii="Arial Narrow" w:eastAsia="Calibri" w:hAnsi="Arial Narrow"/>
                <w:bCs/>
              </w:rPr>
            </w:pPr>
          </w:p>
        </w:tc>
        <w:tc>
          <w:tcPr>
            <w:tcW w:w="992" w:type="dxa"/>
            <w:tcBorders>
              <w:top w:val="single" w:sz="4" w:space="0" w:color="auto"/>
              <w:left w:val="single" w:sz="4" w:space="0" w:color="auto"/>
              <w:bottom w:val="single" w:sz="4" w:space="0" w:color="auto"/>
              <w:right w:val="single" w:sz="4" w:space="0" w:color="auto"/>
            </w:tcBorders>
          </w:tcPr>
          <w:p w:rsidR="00F85736" w:rsidRPr="002A1114" w:rsidRDefault="00F85736" w:rsidP="00F21207">
            <w:pPr>
              <w:rPr>
                <w:rFonts w:ascii="Arial Narrow" w:eastAsia="Calibri" w:hAnsi="Arial Narrow"/>
                <w:bCs/>
              </w:rPr>
            </w:pPr>
          </w:p>
        </w:tc>
        <w:tc>
          <w:tcPr>
            <w:tcW w:w="1559" w:type="dxa"/>
            <w:tcBorders>
              <w:top w:val="single" w:sz="4" w:space="0" w:color="auto"/>
              <w:left w:val="single" w:sz="4" w:space="0" w:color="auto"/>
              <w:bottom w:val="single" w:sz="4" w:space="0" w:color="auto"/>
              <w:right w:val="single" w:sz="4" w:space="0" w:color="auto"/>
            </w:tcBorders>
          </w:tcPr>
          <w:p w:rsidR="00F85736" w:rsidRPr="002A1114" w:rsidRDefault="00F85736" w:rsidP="00F21207">
            <w:pPr>
              <w:rPr>
                <w:rFonts w:ascii="Arial Narrow" w:eastAsia="Calibri" w:hAnsi="Arial Narrow"/>
                <w:bCs/>
              </w:rPr>
            </w:pPr>
          </w:p>
        </w:tc>
      </w:tr>
      <w:tr w:rsidR="00F85736" w:rsidRPr="002A1114" w:rsidTr="00F21207">
        <w:trPr>
          <w:trHeight w:val="778"/>
        </w:trPr>
        <w:tc>
          <w:tcPr>
            <w:tcW w:w="678" w:type="dxa"/>
            <w:tcBorders>
              <w:top w:val="single" w:sz="4" w:space="0" w:color="auto"/>
              <w:left w:val="single" w:sz="4" w:space="0" w:color="auto"/>
              <w:bottom w:val="single" w:sz="4" w:space="0" w:color="auto"/>
              <w:right w:val="nil"/>
            </w:tcBorders>
            <w:shd w:val="clear" w:color="auto" w:fill="auto"/>
            <w:noWrap/>
            <w:vAlign w:val="center"/>
          </w:tcPr>
          <w:p w:rsidR="00F85736" w:rsidRPr="002A1114" w:rsidRDefault="00F85736" w:rsidP="00F21207">
            <w:pPr>
              <w:jc w:val="center"/>
              <w:rPr>
                <w:rFonts w:cs="Calibri"/>
                <w:b/>
                <w:color w:val="000000"/>
              </w:rPr>
            </w:pPr>
            <w:r w:rsidRPr="002A1114">
              <w:rPr>
                <w:rFonts w:cs="Calibri"/>
                <w:b/>
                <w:color w:val="000000"/>
              </w:rPr>
              <w:t>17.8</w:t>
            </w:r>
          </w:p>
        </w:tc>
        <w:tc>
          <w:tcPr>
            <w:tcW w:w="5554" w:type="dxa"/>
            <w:tcBorders>
              <w:top w:val="single" w:sz="4" w:space="0" w:color="auto"/>
              <w:left w:val="single" w:sz="4" w:space="0" w:color="auto"/>
              <w:bottom w:val="single" w:sz="4" w:space="0" w:color="auto"/>
              <w:right w:val="single" w:sz="4" w:space="0" w:color="auto"/>
            </w:tcBorders>
            <w:shd w:val="clear" w:color="auto" w:fill="auto"/>
            <w:vAlign w:val="center"/>
          </w:tcPr>
          <w:p w:rsidR="00F85736" w:rsidRPr="002A1114" w:rsidRDefault="00F85736" w:rsidP="00F21207">
            <w:pPr>
              <w:rPr>
                <w:rFonts w:cs="Calibri"/>
              </w:rPr>
            </w:pPr>
            <w:r w:rsidRPr="002A1114">
              <w:rPr>
                <w:rFonts w:eastAsia="Calibri" w:cs="Calibri"/>
                <w:bCs/>
              </w:rPr>
              <w:t xml:space="preserve">Πλήρες </w:t>
            </w:r>
            <w:proofErr w:type="spellStart"/>
            <w:r w:rsidRPr="002A1114">
              <w:rPr>
                <w:rFonts w:eastAsia="Calibri" w:cs="Calibri"/>
                <w:bCs/>
              </w:rPr>
              <w:t>kit</w:t>
            </w:r>
            <w:proofErr w:type="spellEnd"/>
            <w:r w:rsidRPr="002A1114">
              <w:rPr>
                <w:rFonts w:eastAsia="Calibri" w:cs="Calibri"/>
                <w:bCs/>
              </w:rPr>
              <w:t xml:space="preserve"> ELISA 96 </w:t>
            </w:r>
            <w:proofErr w:type="spellStart"/>
            <w:r w:rsidRPr="002A1114">
              <w:rPr>
                <w:rFonts w:eastAsia="Calibri" w:cs="Calibri"/>
                <w:bCs/>
              </w:rPr>
              <w:t>tests</w:t>
            </w:r>
            <w:proofErr w:type="spellEnd"/>
            <w:r w:rsidRPr="002A1114">
              <w:rPr>
                <w:rFonts w:eastAsia="Calibri" w:cs="Calibri"/>
                <w:bCs/>
              </w:rPr>
              <w:t>, για τον ποσοτικό προσδιορισμό της α-</w:t>
            </w:r>
            <w:proofErr w:type="spellStart"/>
            <w:r w:rsidRPr="002A1114">
              <w:rPr>
                <w:rFonts w:eastAsia="Calibri" w:cs="Calibri"/>
                <w:bCs/>
              </w:rPr>
              <w:t>συνουκλεϊνης</w:t>
            </w:r>
            <w:proofErr w:type="spellEnd"/>
            <w:r w:rsidRPr="002A1114">
              <w:rPr>
                <w:rFonts w:eastAsia="Calibri" w:cs="Calibri"/>
                <w:bCs/>
              </w:rPr>
              <w:t xml:space="preserve"> σε ανθρώπινο εγκεφαλονωτιαίο υγρό (ΕΝΥ). Το αντιδραστήριο θα πρέπει να έχει </w:t>
            </w:r>
            <w:proofErr w:type="spellStart"/>
            <w:r w:rsidRPr="002A1114">
              <w:rPr>
                <w:rFonts w:eastAsia="Calibri" w:cs="Calibri"/>
                <w:bCs/>
              </w:rPr>
              <w:t>προσδεδεμένα</w:t>
            </w:r>
            <w:proofErr w:type="spellEnd"/>
            <w:r w:rsidRPr="002A1114">
              <w:rPr>
                <w:rFonts w:eastAsia="Calibri" w:cs="Calibri"/>
                <w:bCs/>
              </w:rPr>
              <w:t xml:space="preserve"> στις </w:t>
            </w:r>
            <w:proofErr w:type="spellStart"/>
            <w:r w:rsidRPr="002A1114">
              <w:rPr>
                <w:rFonts w:eastAsia="Calibri" w:cs="Calibri"/>
                <w:bCs/>
              </w:rPr>
              <w:t>μικροπλάκες</w:t>
            </w:r>
            <w:proofErr w:type="spellEnd"/>
            <w:r w:rsidRPr="002A1114">
              <w:rPr>
                <w:rFonts w:eastAsia="Calibri" w:cs="Calibri"/>
                <w:bCs/>
              </w:rPr>
              <w:t xml:space="preserve"> </w:t>
            </w:r>
            <w:proofErr w:type="spellStart"/>
            <w:r w:rsidRPr="002A1114">
              <w:rPr>
                <w:rFonts w:eastAsia="Calibri" w:cs="Calibri"/>
                <w:bCs/>
              </w:rPr>
              <w:t>μονοκλωνικά</w:t>
            </w:r>
            <w:proofErr w:type="spellEnd"/>
            <w:r w:rsidRPr="002A1114">
              <w:rPr>
                <w:rFonts w:eastAsia="Calibri" w:cs="Calibri"/>
                <w:bCs/>
              </w:rPr>
              <w:t xml:space="preserve"> </w:t>
            </w:r>
            <w:proofErr w:type="spellStart"/>
            <w:r w:rsidRPr="002A1114">
              <w:rPr>
                <w:rFonts w:eastAsia="Calibri" w:cs="Calibri"/>
                <w:bCs/>
              </w:rPr>
              <w:t>αντι-alpha-synuclein</w:t>
            </w:r>
            <w:proofErr w:type="spellEnd"/>
            <w:r w:rsidRPr="002A1114">
              <w:rPr>
                <w:rFonts w:eastAsia="Calibri" w:cs="Calibri"/>
                <w:bCs/>
              </w:rPr>
              <w:t xml:space="preserve"> αντισώματα. Το </w:t>
            </w:r>
            <w:proofErr w:type="spellStart"/>
            <w:r w:rsidRPr="002A1114">
              <w:rPr>
                <w:rFonts w:eastAsia="Calibri" w:cs="Calibri"/>
                <w:bCs/>
              </w:rPr>
              <w:t>kit</w:t>
            </w:r>
            <w:proofErr w:type="spellEnd"/>
            <w:r w:rsidRPr="002A1114">
              <w:rPr>
                <w:rFonts w:eastAsia="Calibri" w:cs="Calibri"/>
                <w:bCs/>
              </w:rPr>
              <w:t xml:space="preserve"> να περιέχει 7 πρότυπα (</w:t>
            </w:r>
            <w:proofErr w:type="spellStart"/>
            <w:r w:rsidRPr="002A1114">
              <w:rPr>
                <w:rFonts w:eastAsia="Calibri" w:cs="Calibri"/>
                <w:bCs/>
              </w:rPr>
              <w:t>standards</w:t>
            </w:r>
            <w:proofErr w:type="spellEnd"/>
            <w:r w:rsidRPr="002A1114">
              <w:rPr>
                <w:rFonts w:eastAsia="Calibri" w:cs="Calibri"/>
                <w:bCs/>
              </w:rPr>
              <w:t xml:space="preserve"> 0 - 6000 </w:t>
            </w:r>
            <w:proofErr w:type="spellStart"/>
            <w:r w:rsidRPr="002A1114">
              <w:rPr>
                <w:rFonts w:eastAsia="Calibri" w:cs="Calibri"/>
                <w:bCs/>
              </w:rPr>
              <w:t>pg</w:t>
            </w:r>
            <w:proofErr w:type="spellEnd"/>
            <w:r w:rsidRPr="002A1114">
              <w:rPr>
                <w:rFonts w:eastAsia="Calibri" w:cs="Calibri"/>
                <w:bCs/>
              </w:rPr>
              <w:t>/</w:t>
            </w:r>
            <w:proofErr w:type="spellStart"/>
            <w:r w:rsidRPr="002A1114">
              <w:rPr>
                <w:rFonts w:eastAsia="Calibri" w:cs="Calibri"/>
                <w:bCs/>
              </w:rPr>
              <w:t>ml</w:t>
            </w:r>
            <w:proofErr w:type="spellEnd"/>
            <w:r w:rsidRPr="002A1114">
              <w:rPr>
                <w:rFonts w:eastAsia="Calibri" w:cs="Calibri"/>
                <w:bCs/>
              </w:rPr>
              <w:t xml:space="preserve">) για ποσοτικό προσδιορισμό, </w:t>
            </w:r>
            <w:proofErr w:type="spellStart"/>
            <w:r w:rsidRPr="002A1114">
              <w:rPr>
                <w:rFonts w:eastAsia="Calibri" w:cs="Calibri"/>
                <w:bCs/>
              </w:rPr>
              <w:t>θετικoύς</w:t>
            </w:r>
            <w:proofErr w:type="spellEnd"/>
            <w:r w:rsidRPr="002A1114">
              <w:rPr>
                <w:rFonts w:eastAsia="Calibri" w:cs="Calibri"/>
                <w:bCs/>
              </w:rPr>
              <w:t xml:space="preserve"> μάρτυρες, καθώς και όλα τα απαιτούμενα για τον προσδιορισμό αντιδραστήρια. </w:t>
            </w:r>
            <w:proofErr w:type="spellStart"/>
            <w:r w:rsidRPr="002A1114">
              <w:rPr>
                <w:rFonts w:eastAsia="Calibri" w:cs="Calibri"/>
                <w:bCs/>
              </w:rPr>
              <w:t>Tα</w:t>
            </w:r>
            <w:proofErr w:type="spellEnd"/>
            <w:r w:rsidRPr="002A1114">
              <w:rPr>
                <w:rFonts w:eastAsia="Calibri" w:cs="Calibri"/>
                <w:bCs/>
              </w:rPr>
              <w:t xml:space="preserve"> </w:t>
            </w:r>
            <w:proofErr w:type="spellStart"/>
            <w:r w:rsidRPr="002A1114">
              <w:rPr>
                <w:rFonts w:eastAsia="Calibri" w:cs="Calibri"/>
                <w:bCs/>
              </w:rPr>
              <w:t>μικροφρεάτια</w:t>
            </w:r>
            <w:proofErr w:type="spellEnd"/>
            <w:r w:rsidRPr="002A1114">
              <w:rPr>
                <w:rFonts w:eastAsia="Calibri" w:cs="Calibri"/>
                <w:bCs/>
              </w:rPr>
              <w:t xml:space="preserve"> (</w:t>
            </w:r>
            <w:proofErr w:type="spellStart"/>
            <w:r w:rsidRPr="002A1114">
              <w:rPr>
                <w:rFonts w:eastAsia="Calibri" w:cs="Calibri"/>
                <w:bCs/>
              </w:rPr>
              <w:t>wells</w:t>
            </w:r>
            <w:proofErr w:type="spellEnd"/>
            <w:r w:rsidRPr="002A1114">
              <w:rPr>
                <w:rFonts w:eastAsia="Calibri" w:cs="Calibri"/>
                <w:bCs/>
              </w:rPr>
              <w:t>) θα πρέπει να είναι αποσπώμενα και οι χρόνοι επώασης όσο το δυνατό συντομότεροι.</w:t>
            </w:r>
          </w:p>
        </w:tc>
        <w:tc>
          <w:tcPr>
            <w:tcW w:w="851" w:type="dxa"/>
            <w:tcBorders>
              <w:top w:val="single" w:sz="4" w:space="0" w:color="auto"/>
              <w:left w:val="single" w:sz="4" w:space="0" w:color="auto"/>
              <w:bottom w:val="single" w:sz="4" w:space="0" w:color="auto"/>
              <w:right w:val="single" w:sz="4" w:space="0" w:color="auto"/>
            </w:tcBorders>
          </w:tcPr>
          <w:p w:rsidR="00F85736" w:rsidRPr="002A1114" w:rsidRDefault="00F85736" w:rsidP="00F21207">
            <w:pPr>
              <w:rPr>
                <w:rFonts w:ascii="Arial Narrow" w:eastAsia="Calibri" w:hAnsi="Arial Narrow"/>
                <w:bCs/>
              </w:rPr>
            </w:pPr>
          </w:p>
        </w:tc>
        <w:tc>
          <w:tcPr>
            <w:tcW w:w="992" w:type="dxa"/>
            <w:tcBorders>
              <w:top w:val="single" w:sz="4" w:space="0" w:color="auto"/>
              <w:left w:val="single" w:sz="4" w:space="0" w:color="auto"/>
              <w:bottom w:val="single" w:sz="4" w:space="0" w:color="auto"/>
              <w:right w:val="single" w:sz="4" w:space="0" w:color="auto"/>
            </w:tcBorders>
          </w:tcPr>
          <w:p w:rsidR="00F85736" w:rsidRPr="002A1114" w:rsidRDefault="00F85736" w:rsidP="00F21207">
            <w:pPr>
              <w:rPr>
                <w:rFonts w:ascii="Arial Narrow" w:eastAsia="Calibri" w:hAnsi="Arial Narrow"/>
                <w:bCs/>
              </w:rPr>
            </w:pPr>
          </w:p>
        </w:tc>
        <w:tc>
          <w:tcPr>
            <w:tcW w:w="1559" w:type="dxa"/>
            <w:tcBorders>
              <w:top w:val="single" w:sz="4" w:space="0" w:color="auto"/>
              <w:left w:val="single" w:sz="4" w:space="0" w:color="auto"/>
              <w:bottom w:val="single" w:sz="4" w:space="0" w:color="auto"/>
              <w:right w:val="single" w:sz="4" w:space="0" w:color="auto"/>
            </w:tcBorders>
          </w:tcPr>
          <w:p w:rsidR="00F85736" w:rsidRPr="002A1114" w:rsidRDefault="00F85736" w:rsidP="00F21207">
            <w:pPr>
              <w:rPr>
                <w:rFonts w:ascii="Arial Narrow" w:eastAsia="Calibri" w:hAnsi="Arial Narrow"/>
                <w:bCs/>
              </w:rPr>
            </w:pPr>
          </w:p>
        </w:tc>
      </w:tr>
    </w:tbl>
    <w:p w:rsidR="00F85736" w:rsidRDefault="00F85736" w:rsidP="00F85736">
      <w:pPr>
        <w:rPr>
          <w:b/>
          <w:u w:val="single"/>
        </w:rPr>
      </w:pPr>
    </w:p>
    <w:p w:rsidR="00F85736" w:rsidRPr="00B55741" w:rsidRDefault="00F85736" w:rsidP="00F85736">
      <w:pPr>
        <w:keepNext/>
        <w:spacing w:before="240" w:after="60" w:line="240" w:lineRule="auto"/>
        <w:ind w:right="49"/>
        <w:jc w:val="center"/>
        <w:outlineLvl w:val="2"/>
        <w:rPr>
          <w:rFonts w:ascii="Arial Narrow" w:eastAsia="SimSun" w:hAnsi="Arial Narrow" w:cs="Arial"/>
          <w:sz w:val="24"/>
          <w:szCs w:val="24"/>
        </w:rPr>
      </w:pPr>
      <w:r w:rsidRPr="003F3156">
        <w:rPr>
          <w:b/>
          <w:u w:val="single"/>
        </w:rPr>
        <w:t>Κλειστός Πίνακας VI</w:t>
      </w:r>
      <w:r>
        <w:rPr>
          <w:b/>
          <w:u w:val="single"/>
        </w:rPr>
        <w:t xml:space="preserve">Ι: </w:t>
      </w:r>
      <w:r w:rsidRPr="003F3156">
        <w:rPr>
          <w:b/>
          <w:u w:val="single"/>
        </w:rPr>
        <w:t>ΖΗΤΟΥΜΕΝΑ ΑΝΤΙΔΡΑΣΤΗΡΙΑ ΑΥΤΟΜΑΤΟΠΟΙΗΜΕΝΟΥ ΑΝΑΛΥΤΗ ΕΙΔΙΚΩΝ ΠΡΩΤΕΙΝΩΝ ΜΕ ΤΗ ΜΕΘΟΔΟ ΤΗΣ ΘΟΛΟΣΙΜΕΤΡΙΑΣ  του Διαγνωστικού Τμήματος του Ε.Ι.Π. (Οι εταιρείες πρέπει να προσφέρουν για όλα τα είδη του πίνακα)</w:t>
      </w:r>
      <w:r w:rsidRPr="003F3156">
        <w:rPr>
          <w:b/>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
        <w:gridCol w:w="4545"/>
        <w:gridCol w:w="780"/>
        <w:gridCol w:w="814"/>
        <w:gridCol w:w="1633"/>
      </w:tblGrid>
      <w:tr w:rsidR="00F85736" w:rsidRPr="002A1114" w:rsidTr="00F21207">
        <w:tc>
          <w:tcPr>
            <w:tcW w:w="9628" w:type="dxa"/>
            <w:gridSpan w:val="5"/>
            <w:shd w:val="clear" w:color="auto" w:fill="auto"/>
          </w:tcPr>
          <w:p w:rsidR="00F85736" w:rsidRPr="002A1114" w:rsidRDefault="00F85736" w:rsidP="00F21207">
            <w:pPr>
              <w:spacing w:after="0" w:line="276" w:lineRule="auto"/>
              <w:contextualSpacing/>
              <w:jc w:val="center"/>
              <w:rPr>
                <w:rFonts w:eastAsia="MS Mincho" w:cs="Calibri"/>
                <w:b/>
                <w:lang w:eastAsia="ja-JP"/>
              </w:rPr>
            </w:pPr>
            <w:r w:rsidRPr="002A1114">
              <w:rPr>
                <w:rFonts w:eastAsia="MS Mincho" w:cs="Calibri"/>
                <w:b/>
                <w:lang w:eastAsia="ja-JP"/>
              </w:rPr>
              <w:t>ΤΕΧΝΙΚΕΣ</w:t>
            </w:r>
            <w:r w:rsidRPr="002A1114">
              <w:rPr>
                <w:rFonts w:eastAsia="MS Mincho" w:cs="Calibri"/>
                <w:lang w:eastAsia="ja-JP"/>
              </w:rPr>
              <w:t xml:space="preserve"> </w:t>
            </w:r>
            <w:r w:rsidRPr="002A1114">
              <w:rPr>
                <w:rFonts w:eastAsia="MS Mincho" w:cs="Calibri"/>
                <w:b/>
                <w:lang w:eastAsia="ja-JP"/>
              </w:rPr>
              <w:t xml:space="preserve">ΠΡΟΔΙΑΓΡΑΦΕΣ ΠΛΗΡΩΣ ΑΥΤΟΜΑΤΟΠΟΙΗΜΕΝΟΥ ΑΝΑΛΥΤΗ ΕΙΔΙΚΩΝ ΠΡΩΤΕΙΝΩΝ ΜΕ ΤΗ ΜΕΘΟΔΟ ΤΗΣ ΘΟΛΟΣΙΜΕΤΡΙΑΣ </w:t>
            </w:r>
          </w:p>
          <w:p w:rsidR="00F85736" w:rsidRPr="002A1114" w:rsidRDefault="00F85736" w:rsidP="00F21207">
            <w:pPr>
              <w:jc w:val="both"/>
              <w:rPr>
                <w:color w:val="000000"/>
                <w:u w:val="single"/>
              </w:rPr>
            </w:pPr>
            <w:r w:rsidRPr="002A1114">
              <w:rPr>
                <w:color w:val="000000"/>
                <w:u w:val="single"/>
              </w:rPr>
              <w:t xml:space="preserve">Τα ζητούμενα αντιδραστήρια θα πρέπει να συνοδεύονται από πλήρως αυτοματοποιημένο αναλυτή ειδικών πρωτεϊνών με τη μέθοδο της </w:t>
            </w:r>
            <w:proofErr w:type="spellStart"/>
            <w:r w:rsidRPr="002A1114">
              <w:rPr>
                <w:color w:val="000000"/>
                <w:u w:val="single"/>
              </w:rPr>
              <w:t>θολοσιμετρίας</w:t>
            </w:r>
            <w:proofErr w:type="spellEnd"/>
            <w:r w:rsidRPr="002A1114">
              <w:rPr>
                <w:color w:val="000000"/>
                <w:u w:val="single"/>
              </w:rPr>
              <w:t>, το οποίο θα παραχωρηθεί στο εργαστήριο ως συνοδός εξοπλισμός και το οποίο θα πρέπει να πληροί συγκεκριμένες προδιαγραφές:</w:t>
            </w:r>
          </w:p>
          <w:p w:rsidR="00F85736" w:rsidRPr="002A1114" w:rsidRDefault="00F85736" w:rsidP="00F21207">
            <w:pPr>
              <w:rPr>
                <w:b/>
                <w:u w:val="single"/>
              </w:rPr>
            </w:pPr>
          </w:p>
        </w:tc>
      </w:tr>
      <w:tr w:rsidR="00F85736" w:rsidRPr="002A1114" w:rsidTr="00F21207">
        <w:tc>
          <w:tcPr>
            <w:tcW w:w="674" w:type="dxa"/>
            <w:shd w:val="clear" w:color="auto" w:fill="auto"/>
          </w:tcPr>
          <w:p w:rsidR="00F85736" w:rsidRPr="002A1114" w:rsidRDefault="00F85736" w:rsidP="00F21207">
            <w:pPr>
              <w:rPr>
                <w:b/>
                <w:u w:val="single"/>
              </w:rPr>
            </w:pPr>
          </w:p>
        </w:tc>
        <w:tc>
          <w:tcPr>
            <w:tcW w:w="5417" w:type="dxa"/>
            <w:shd w:val="clear" w:color="auto" w:fill="auto"/>
          </w:tcPr>
          <w:p w:rsidR="00F85736" w:rsidRPr="002A1114" w:rsidRDefault="00F85736" w:rsidP="00F21207">
            <w:pPr>
              <w:spacing w:after="0" w:line="276" w:lineRule="auto"/>
              <w:contextualSpacing/>
              <w:jc w:val="center"/>
              <w:rPr>
                <w:rFonts w:eastAsia="MS Mincho" w:cs="Calibri"/>
                <w:b/>
                <w:lang w:eastAsia="ja-JP"/>
              </w:rPr>
            </w:pPr>
          </w:p>
        </w:tc>
        <w:tc>
          <w:tcPr>
            <w:tcW w:w="891" w:type="dxa"/>
            <w:shd w:val="clear" w:color="auto" w:fill="auto"/>
          </w:tcPr>
          <w:p w:rsidR="00F85736" w:rsidRPr="002A1114" w:rsidRDefault="00F85736" w:rsidP="00F21207">
            <w:pPr>
              <w:rPr>
                <w:b/>
              </w:rPr>
            </w:pPr>
            <w:r w:rsidRPr="002A1114">
              <w:rPr>
                <w:b/>
              </w:rPr>
              <w:t>ΝΑΙ</w:t>
            </w:r>
          </w:p>
        </w:tc>
        <w:tc>
          <w:tcPr>
            <w:tcW w:w="946" w:type="dxa"/>
            <w:shd w:val="clear" w:color="auto" w:fill="auto"/>
          </w:tcPr>
          <w:p w:rsidR="00F85736" w:rsidRPr="002A1114" w:rsidRDefault="00F85736" w:rsidP="00F21207">
            <w:pPr>
              <w:rPr>
                <w:b/>
              </w:rPr>
            </w:pPr>
            <w:r w:rsidRPr="002A1114">
              <w:rPr>
                <w:b/>
              </w:rPr>
              <w:t>ΟΧΙ</w:t>
            </w:r>
          </w:p>
        </w:tc>
        <w:tc>
          <w:tcPr>
            <w:tcW w:w="1700" w:type="dxa"/>
            <w:shd w:val="clear" w:color="auto" w:fill="auto"/>
          </w:tcPr>
          <w:p w:rsidR="00F85736" w:rsidRPr="002A1114" w:rsidRDefault="00F85736" w:rsidP="00F21207">
            <w:pPr>
              <w:rPr>
                <w:b/>
              </w:rPr>
            </w:pPr>
            <w:r w:rsidRPr="002A1114">
              <w:rPr>
                <w:b/>
              </w:rPr>
              <w:t>ΠΑΡΑΠΟΜΠΗ</w:t>
            </w:r>
          </w:p>
        </w:tc>
      </w:tr>
      <w:tr w:rsidR="00F85736" w:rsidRPr="002A1114" w:rsidTr="00F21207">
        <w:tc>
          <w:tcPr>
            <w:tcW w:w="674" w:type="dxa"/>
            <w:shd w:val="clear" w:color="auto" w:fill="auto"/>
          </w:tcPr>
          <w:p w:rsidR="00F85736" w:rsidRPr="002A1114" w:rsidRDefault="00F85736" w:rsidP="00F21207">
            <w:pPr>
              <w:rPr>
                <w:b/>
                <w:u w:val="single"/>
              </w:rPr>
            </w:pPr>
          </w:p>
        </w:tc>
        <w:tc>
          <w:tcPr>
            <w:tcW w:w="5417" w:type="dxa"/>
            <w:shd w:val="clear" w:color="auto" w:fill="auto"/>
          </w:tcPr>
          <w:p w:rsidR="00F85736" w:rsidRPr="002A1114" w:rsidRDefault="00F85736" w:rsidP="00F21207">
            <w:pPr>
              <w:spacing w:after="0" w:line="276" w:lineRule="auto"/>
              <w:contextualSpacing/>
              <w:jc w:val="center"/>
              <w:rPr>
                <w:rFonts w:eastAsia="MS Mincho" w:cs="Calibri"/>
                <w:b/>
                <w:lang w:eastAsia="ja-JP"/>
              </w:rPr>
            </w:pPr>
          </w:p>
          <w:p w:rsidR="00F85736" w:rsidRPr="002A1114" w:rsidRDefault="00F85736" w:rsidP="00F85736">
            <w:pPr>
              <w:numPr>
                <w:ilvl w:val="0"/>
                <w:numId w:val="3"/>
              </w:numPr>
              <w:shd w:val="clear" w:color="auto" w:fill="FFFFFF"/>
              <w:spacing w:after="0" w:line="276" w:lineRule="auto"/>
              <w:contextualSpacing/>
              <w:rPr>
                <w:rFonts w:cs="Calibri"/>
              </w:rPr>
            </w:pPr>
            <w:r w:rsidRPr="002A1114">
              <w:rPr>
                <w:rFonts w:cs="Calibri"/>
                <w:bdr w:val="none" w:sz="0" w:space="0" w:color="auto" w:frame="1"/>
              </w:rPr>
              <w:t>Πλήρως αυτοματοποιημένος και εγκεκριμένος για διαγνωστική χρήση (</w:t>
            </w:r>
            <w:r w:rsidRPr="002A1114">
              <w:rPr>
                <w:rFonts w:cs="Calibri"/>
                <w:b/>
                <w:bCs/>
                <w:bdr w:val="none" w:sz="0" w:space="0" w:color="auto" w:frame="1"/>
              </w:rPr>
              <w:t>CE/IVDR</w:t>
            </w:r>
            <w:r w:rsidRPr="002A1114">
              <w:rPr>
                <w:rFonts w:cs="Calibri"/>
                <w:bdr w:val="none" w:sz="0" w:space="0" w:color="auto" w:frame="1"/>
              </w:rPr>
              <w:t>) αναλυτής κατάλληλος για τον προσδιορισμό ειδικών πρωτεϊνών.</w:t>
            </w:r>
          </w:p>
          <w:p w:rsidR="00F85736" w:rsidRPr="002A1114" w:rsidRDefault="00F85736" w:rsidP="00F85736">
            <w:pPr>
              <w:numPr>
                <w:ilvl w:val="0"/>
                <w:numId w:val="3"/>
              </w:numPr>
              <w:shd w:val="clear" w:color="auto" w:fill="FFFFFF"/>
              <w:spacing w:after="0" w:line="276" w:lineRule="auto"/>
              <w:contextualSpacing/>
              <w:rPr>
                <w:rFonts w:cs="Calibri"/>
              </w:rPr>
            </w:pPr>
            <w:r w:rsidRPr="002A1114">
              <w:rPr>
                <w:rFonts w:cs="Calibri"/>
              </w:rPr>
              <w:t>Ο αναλυτής να είναι συνεχούς φόρτωσης τόσο για τα δείγματα, όσο και για τα αντιδραστήρια.</w:t>
            </w:r>
          </w:p>
          <w:p w:rsidR="00F85736" w:rsidRPr="002A1114" w:rsidRDefault="00F85736" w:rsidP="00F85736">
            <w:pPr>
              <w:numPr>
                <w:ilvl w:val="0"/>
                <w:numId w:val="3"/>
              </w:numPr>
              <w:shd w:val="clear" w:color="auto" w:fill="FFFFFF"/>
              <w:spacing w:after="0" w:line="276" w:lineRule="auto"/>
              <w:contextualSpacing/>
              <w:rPr>
                <w:rFonts w:cs="Calibri"/>
              </w:rPr>
            </w:pPr>
            <w:r w:rsidRPr="002A1114">
              <w:rPr>
                <w:rFonts w:cs="Calibri"/>
              </w:rPr>
              <w:t>Ο αναλυτής να διαθέτει ενσωματωμένο ψυκτικό θάλαμο  για μεγαλύτερη σταθερότητα των αντιδραστηρίων.</w:t>
            </w:r>
          </w:p>
          <w:p w:rsidR="00F85736" w:rsidRPr="002A1114" w:rsidRDefault="00F85736" w:rsidP="00F85736">
            <w:pPr>
              <w:numPr>
                <w:ilvl w:val="0"/>
                <w:numId w:val="3"/>
              </w:numPr>
              <w:shd w:val="clear" w:color="auto" w:fill="FFFFFF"/>
              <w:spacing w:after="0" w:line="276" w:lineRule="auto"/>
              <w:contextualSpacing/>
              <w:rPr>
                <w:rFonts w:cs="Calibri"/>
              </w:rPr>
            </w:pPr>
            <w:r w:rsidRPr="002A1114">
              <w:rPr>
                <w:rFonts w:cs="Calibri"/>
              </w:rPr>
              <w:t>Ο αναλυτής να διαθέτει δυνατότητα ανίχνευσης στάθμης των αντιδραστηρίων και των δειγμάτων.</w:t>
            </w:r>
          </w:p>
          <w:p w:rsidR="00F85736" w:rsidRPr="002A1114" w:rsidRDefault="00F85736" w:rsidP="00F85736">
            <w:pPr>
              <w:numPr>
                <w:ilvl w:val="0"/>
                <w:numId w:val="3"/>
              </w:numPr>
              <w:spacing w:after="0" w:line="276" w:lineRule="auto"/>
              <w:contextualSpacing/>
              <w:rPr>
                <w:rFonts w:eastAsia="MS Mincho" w:cs="Calibri"/>
                <w:lang w:eastAsia="ja-JP"/>
              </w:rPr>
            </w:pPr>
            <w:r w:rsidRPr="002A1114">
              <w:rPr>
                <w:rFonts w:eastAsia="MS Mincho" w:cs="Calibri"/>
                <w:lang w:eastAsia="ja-JP"/>
              </w:rPr>
              <w:t xml:space="preserve">Ο αναλυτής να δέχεται κωδικοποιημένα αντιδραστήρια (με </w:t>
            </w:r>
            <w:proofErr w:type="spellStart"/>
            <w:r w:rsidRPr="002A1114">
              <w:rPr>
                <w:rFonts w:eastAsia="MS Mincho" w:cs="Calibri"/>
                <w:lang w:eastAsia="ja-JP"/>
              </w:rPr>
              <w:t>barcode</w:t>
            </w:r>
            <w:proofErr w:type="spellEnd"/>
            <w:r w:rsidRPr="002A1114">
              <w:rPr>
                <w:rFonts w:eastAsia="MS Mincho" w:cs="Calibri"/>
                <w:lang w:eastAsia="ja-JP"/>
              </w:rPr>
              <w:t>), έτοιμα προς χρήση, για ευκολία φόρτωσης και αποφυγή λάθους.</w:t>
            </w:r>
          </w:p>
          <w:p w:rsidR="00F85736" w:rsidRPr="002A1114" w:rsidRDefault="00F85736" w:rsidP="00F85736">
            <w:pPr>
              <w:numPr>
                <w:ilvl w:val="0"/>
                <w:numId w:val="3"/>
              </w:numPr>
              <w:spacing w:after="0" w:line="276" w:lineRule="auto"/>
              <w:contextualSpacing/>
              <w:rPr>
                <w:rFonts w:eastAsia="MS Mincho" w:cs="Calibri"/>
                <w:lang w:eastAsia="ja-JP"/>
              </w:rPr>
            </w:pPr>
            <w:r w:rsidRPr="002A1114">
              <w:rPr>
                <w:rFonts w:eastAsia="MS Mincho" w:cs="Calibri"/>
                <w:lang w:eastAsia="ja-JP"/>
              </w:rPr>
              <w:t>Ο αναλυτής να μπορεί να έχει τουλάχιστον 35 θέσεις αντιδραστηρίων και τουλάχιστον 52 θέσεις δειγμάτων.</w:t>
            </w:r>
          </w:p>
          <w:p w:rsidR="00F85736" w:rsidRPr="002A1114" w:rsidRDefault="00F85736" w:rsidP="00F85736">
            <w:pPr>
              <w:numPr>
                <w:ilvl w:val="0"/>
                <w:numId w:val="3"/>
              </w:numPr>
              <w:spacing w:after="0" w:line="276" w:lineRule="auto"/>
              <w:contextualSpacing/>
              <w:rPr>
                <w:rFonts w:eastAsia="MS Mincho" w:cs="Calibri"/>
                <w:lang w:eastAsia="ja-JP"/>
              </w:rPr>
            </w:pPr>
            <w:r w:rsidRPr="002A1114">
              <w:rPr>
                <w:rFonts w:eastAsia="MS Mincho" w:cs="Calibri"/>
                <w:lang w:eastAsia="ja-JP"/>
              </w:rPr>
              <w:t>Ο αναλυτής να διαθέτει τη δυνατότητα να αραιώνει αυτόματα τα δείγματα και να επαναλαμβάνει την εξέταση έως το τελικό αποτέλεσμα.</w:t>
            </w:r>
          </w:p>
          <w:p w:rsidR="00F85736" w:rsidRPr="002A1114" w:rsidRDefault="00F85736" w:rsidP="00F85736">
            <w:pPr>
              <w:numPr>
                <w:ilvl w:val="0"/>
                <w:numId w:val="3"/>
              </w:numPr>
              <w:spacing w:after="0" w:line="276" w:lineRule="auto"/>
              <w:contextualSpacing/>
              <w:rPr>
                <w:rFonts w:eastAsia="MS Mincho" w:cs="Calibri"/>
                <w:lang w:eastAsia="ja-JP"/>
              </w:rPr>
            </w:pPr>
            <w:r w:rsidRPr="002A1114">
              <w:rPr>
                <w:rFonts w:eastAsia="MS Mincho" w:cs="Calibri"/>
                <w:lang w:eastAsia="ja-JP"/>
              </w:rPr>
              <w:t>Ο αναλυτής να μπορεί να δεχτεί δείγματα ορού, πλάσματος, ΕΝΥ και ούρων.</w:t>
            </w:r>
          </w:p>
          <w:p w:rsidR="00F85736" w:rsidRPr="002A1114" w:rsidRDefault="00F85736" w:rsidP="00F85736">
            <w:pPr>
              <w:numPr>
                <w:ilvl w:val="0"/>
                <w:numId w:val="3"/>
              </w:numPr>
              <w:spacing w:after="0" w:line="276" w:lineRule="auto"/>
              <w:contextualSpacing/>
              <w:rPr>
                <w:rFonts w:eastAsia="MS Mincho" w:cs="Calibri"/>
                <w:lang w:eastAsia="ja-JP"/>
              </w:rPr>
            </w:pPr>
            <w:r w:rsidRPr="002A1114">
              <w:rPr>
                <w:rFonts w:eastAsia="MS Mincho" w:cs="Calibri"/>
                <w:lang w:eastAsia="ja-JP"/>
              </w:rPr>
              <w:t xml:space="preserve">Ο αναλυτής να μπορεί να δεχτεί διαφορετικούς τύπους </w:t>
            </w:r>
            <w:proofErr w:type="spellStart"/>
            <w:r w:rsidRPr="002A1114">
              <w:rPr>
                <w:rFonts w:eastAsia="MS Mincho" w:cs="Calibri"/>
                <w:lang w:eastAsia="ja-JP"/>
              </w:rPr>
              <w:t>σωληναρίων</w:t>
            </w:r>
            <w:proofErr w:type="spellEnd"/>
            <w:r w:rsidRPr="002A1114">
              <w:rPr>
                <w:rFonts w:eastAsia="MS Mincho" w:cs="Calibri"/>
                <w:lang w:eastAsia="ja-JP"/>
              </w:rPr>
              <w:t xml:space="preserve"> δειγμάτων.</w:t>
            </w:r>
          </w:p>
          <w:p w:rsidR="00F85736" w:rsidRPr="002A1114" w:rsidRDefault="00F85736" w:rsidP="00F85736">
            <w:pPr>
              <w:numPr>
                <w:ilvl w:val="0"/>
                <w:numId w:val="3"/>
              </w:numPr>
              <w:spacing w:after="0" w:line="276" w:lineRule="auto"/>
              <w:contextualSpacing/>
              <w:rPr>
                <w:rFonts w:eastAsia="MS Mincho" w:cs="Calibri"/>
                <w:lang w:eastAsia="ja-JP"/>
              </w:rPr>
            </w:pPr>
            <w:r w:rsidRPr="002A1114">
              <w:rPr>
                <w:rFonts w:eastAsia="MS Mincho" w:cs="Calibri"/>
                <w:lang w:eastAsia="ja-JP"/>
              </w:rPr>
              <w:t>Ο αναλυτής να δύναται να προβεί σε αυτόματο έλεγχο περίσσειας αντιγόνου με 3 διαφορετικές μεθόδους, ανάλογα με την εξέταση.</w:t>
            </w:r>
          </w:p>
          <w:p w:rsidR="00F85736" w:rsidRPr="002A1114" w:rsidRDefault="00F85736" w:rsidP="00F85736">
            <w:pPr>
              <w:numPr>
                <w:ilvl w:val="0"/>
                <w:numId w:val="3"/>
              </w:numPr>
              <w:spacing w:after="0" w:line="276" w:lineRule="auto"/>
              <w:contextualSpacing/>
              <w:rPr>
                <w:rFonts w:eastAsia="MS Mincho" w:cs="Calibri"/>
                <w:lang w:eastAsia="ja-JP"/>
              </w:rPr>
            </w:pPr>
            <w:r w:rsidRPr="002A1114">
              <w:rPr>
                <w:rFonts w:eastAsia="MS Mincho" w:cs="Calibri"/>
                <w:lang w:eastAsia="ja-JP"/>
              </w:rPr>
              <w:lastRenderedPageBreak/>
              <w:t xml:space="preserve">Το λογισμικό του αναλυτή να διαθέτει τη δυνατότητα ποιοτικού ελέγχου τουλάχιστον με διαγράμματα </w:t>
            </w:r>
            <w:proofErr w:type="spellStart"/>
            <w:r w:rsidRPr="002A1114">
              <w:rPr>
                <w:rFonts w:eastAsia="MS Mincho" w:cs="Calibri"/>
                <w:lang w:eastAsia="ja-JP"/>
              </w:rPr>
              <w:t>Levy-Jennings</w:t>
            </w:r>
            <w:proofErr w:type="spellEnd"/>
            <w:r w:rsidRPr="002A1114">
              <w:rPr>
                <w:rFonts w:eastAsia="MS Mincho" w:cs="Calibri"/>
                <w:lang w:eastAsia="ja-JP"/>
              </w:rPr>
              <w:t>.</w:t>
            </w:r>
          </w:p>
          <w:p w:rsidR="00F85736" w:rsidRPr="002A1114" w:rsidRDefault="00F85736" w:rsidP="00F85736">
            <w:pPr>
              <w:numPr>
                <w:ilvl w:val="0"/>
                <w:numId w:val="3"/>
              </w:numPr>
              <w:spacing w:after="0" w:line="276" w:lineRule="auto"/>
              <w:contextualSpacing/>
              <w:rPr>
                <w:rFonts w:eastAsia="MS Mincho" w:cs="Calibri"/>
                <w:lang w:eastAsia="ja-JP"/>
              </w:rPr>
            </w:pPr>
            <w:r w:rsidRPr="002A1114">
              <w:rPr>
                <w:rFonts w:eastAsia="MS Mincho" w:cs="Calibri"/>
                <w:lang w:eastAsia="ja-JP"/>
              </w:rPr>
              <w:t>Το λογισμικό του αναλυτή να είναι σε περιβάλλον Windows και να είναι φιλικό προς τον χρήστη.</w:t>
            </w:r>
          </w:p>
          <w:p w:rsidR="00F85736" w:rsidRPr="002A1114" w:rsidRDefault="00F85736" w:rsidP="00F85736">
            <w:pPr>
              <w:numPr>
                <w:ilvl w:val="0"/>
                <w:numId w:val="3"/>
              </w:numPr>
              <w:spacing w:after="0" w:line="276" w:lineRule="auto"/>
              <w:contextualSpacing/>
              <w:rPr>
                <w:rFonts w:eastAsia="MS Mincho" w:cs="Calibri"/>
                <w:lang w:eastAsia="ja-JP"/>
              </w:rPr>
            </w:pPr>
            <w:r w:rsidRPr="002A1114">
              <w:rPr>
                <w:rFonts w:eastAsia="MS Mincho" w:cs="Calibri"/>
                <w:lang w:eastAsia="ja-JP"/>
              </w:rPr>
              <w:t>Το σύστημα να δύναται να συνδεθεί αμφίδρομα με σύστημα LIS.</w:t>
            </w:r>
          </w:p>
          <w:p w:rsidR="00F85736" w:rsidRPr="002A1114" w:rsidRDefault="00F85736" w:rsidP="00F21207">
            <w:pPr>
              <w:rPr>
                <w:b/>
                <w:u w:val="single"/>
              </w:rPr>
            </w:pPr>
          </w:p>
        </w:tc>
        <w:tc>
          <w:tcPr>
            <w:tcW w:w="891" w:type="dxa"/>
            <w:shd w:val="clear" w:color="auto" w:fill="auto"/>
          </w:tcPr>
          <w:p w:rsidR="00F85736" w:rsidRPr="002A1114" w:rsidRDefault="00F85736" w:rsidP="00F21207">
            <w:pPr>
              <w:rPr>
                <w:b/>
                <w:u w:val="single"/>
              </w:rPr>
            </w:pPr>
          </w:p>
        </w:tc>
        <w:tc>
          <w:tcPr>
            <w:tcW w:w="946" w:type="dxa"/>
            <w:shd w:val="clear" w:color="auto" w:fill="auto"/>
          </w:tcPr>
          <w:p w:rsidR="00F85736" w:rsidRPr="002A1114" w:rsidRDefault="00F85736" w:rsidP="00F21207">
            <w:pPr>
              <w:rPr>
                <w:b/>
                <w:u w:val="single"/>
              </w:rPr>
            </w:pPr>
          </w:p>
        </w:tc>
        <w:tc>
          <w:tcPr>
            <w:tcW w:w="1700" w:type="dxa"/>
            <w:shd w:val="clear" w:color="auto" w:fill="auto"/>
          </w:tcPr>
          <w:p w:rsidR="00F85736" w:rsidRPr="002A1114" w:rsidRDefault="00F85736" w:rsidP="00F21207">
            <w:pPr>
              <w:rPr>
                <w:b/>
                <w:u w:val="single"/>
              </w:rPr>
            </w:pPr>
          </w:p>
        </w:tc>
      </w:tr>
    </w:tbl>
    <w:p w:rsidR="00F85736" w:rsidRDefault="00F85736" w:rsidP="00F85736">
      <w:pPr>
        <w:rPr>
          <w:b/>
          <w:u w:val="single"/>
        </w:rPr>
      </w:pPr>
    </w:p>
    <w:p w:rsidR="00F85736" w:rsidRDefault="00F85736" w:rsidP="00F85736">
      <w:pPr>
        <w:rPr>
          <w:b/>
          <w:u w:val="single"/>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
        <w:gridCol w:w="4581"/>
        <w:gridCol w:w="751"/>
        <w:gridCol w:w="752"/>
        <w:gridCol w:w="1584"/>
      </w:tblGrid>
      <w:tr w:rsidR="00F85736" w:rsidRPr="002A1114" w:rsidTr="00F21207">
        <w:trPr>
          <w:trHeight w:val="70"/>
        </w:trPr>
        <w:tc>
          <w:tcPr>
            <w:tcW w:w="9628"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F85736" w:rsidRPr="002A1114" w:rsidRDefault="00F85736" w:rsidP="00F21207">
            <w:pPr>
              <w:rPr>
                <w:rFonts w:cs="Calibri"/>
              </w:rPr>
            </w:pPr>
            <w:r w:rsidRPr="002A1114">
              <w:rPr>
                <w:b/>
              </w:rPr>
              <w:t>ΤΕΧΝΙΚΑ ΧΑΡΑΚΤΗΡΙΣΤΙΚΑ ΓΙΑ ΑΝΤΙΔΡΑΣΤΗΡΙΑ ΑΥΤΟΜΑΤΟΠΟΙΗΜΕΝΟΥ ΑΝΑΛΥΤΗ ΕΙΔΙΚΩΝ ΠΡΩΤΕΙΝΩΝ ΜΕ ΤΗ ΜΕΘΟΔΟ ΤΗΣ ΘΟΛΟΣΙΜΕΤΡΙΑΣ</w:t>
            </w:r>
          </w:p>
        </w:tc>
      </w:tr>
      <w:tr w:rsidR="00F85736" w:rsidRPr="002A1114" w:rsidTr="00F21207">
        <w:trPr>
          <w:trHeight w:val="70"/>
        </w:trPr>
        <w:tc>
          <w:tcPr>
            <w:tcW w:w="704" w:type="dxa"/>
            <w:tcBorders>
              <w:top w:val="single" w:sz="4" w:space="0" w:color="auto"/>
              <w:left w:val="single" w:sz="4" w:space="0" w:color="auto"/>
              <w:bottom w:val="single" w:sz="4" w:space="0" w:color="auto"/>
              <w:right w:val="nil"/>
            </w:tcBorders>
            <w:shd w:val="clear" w:color="auto" w:fill="auto"/>
            <w:noWrap/>
            <w:vAlign w:val="center"/>
          </w:tcPr>
          <w:p w:rsidR="00F85736" w:rsidRPr="002A1114" w:rsidRDefault="00F85736" w:rsidP="00F21207">
            <w:pPr>
              <w:jc w:val="center"/>
              <w:rPr>
                <w:b/>
                <w:color w:val="000000"/>
              </w:rPr>
            </w:pPr>
            <w:r w:rsidRPr="002A1114">
              <w:rPr>
                <w:b/>
                <w:color w:val="000000"/>
              </w:rPr>
              <w:t>Α/Α</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tcPr>
          <w:p w:rsidR="00F85736" w:rsidRPr="002A1114" w:rsidRDefault="00F85736" w:rsidP="00F21207">
            <w:pPr>
              <w:rPr>
                <w:rFonts w:cs="Calibri"/>
              </w:rPr>
            </w:pPr>
          </w:p>
        </w:tc>
        <w:tc>
          <w:tcPr>
            <w:tcW w:w="850" w:type="dxa"/>
            <w:tcBorders>
              <w:top w:val="single" w:sz="4" w:space="0" w:color="auto"/>
              <w:left w:val="single" w:sz="4" w:space="0" w:color="auto"/>
              <w:bottom w:val="single" w:sz="4" w:space="0" w:color="auto"/>
              <w:right w:val="single" w:sz="4" w:space="0" w:color="auto"/>
            </w:tcBorders>
          </w:tcPr>
          <w:p w:rsidR="00F85736" w:rsidRPr="002A1114" w:rsidRDefault="00F85736" w:rsidP="00F21207">
            <w:pPr>
              <w:rPr>
                <w:rFonts w:cs="Calibri"/>
                <w:b/>
              </w:rPr>
            </w:pPr>
            <w:r w:rsidRPr="002A1114">
              <w:rPr>
                <w:rFonts w:cs="Calibri"/>
                <w:b/>
              </w:rPr>
              <w:t xml:space="preserve">ΝΑΙ </w:t>
            </w:r>
          </w:p>
        </w:tc>
        <w:tc>
          <w:tcPr>
            <w:tcW w:w="851" w:type="dxa"/>
            <w:tcBorders>
              <w:top w:val="single" w:sz="4" w:space="0" w:color="auto"/>
              <w:left w:val="single" w:sz="4" w:space="0" w:color="auto"/>
              <w:bottom w:val="single" w:sz="4" w:space="0" w:color="auto"/>
              <w:right w:val="single" w:sz="4" w:space="0" w:color="auto"/>
            </w:tcBorders>
          </w:tcPr>
          <w:p w:rsidR="00F85736" w:rsidRPr="002A1114" w:rsidRDefault="00F85736" w:rsidP="00F21207">
            <w:pPr>
              <w:rPr>
                <w:rFonts w:cs="Calibri"/>
                <w:b/>
              </w:rPr>
            </w:pPr>
            <w:r w:rsidRPr="002A1114">
              <w:rPr>
                <w:rFonts w:cs="Calibri"/>
                <w:b/>
              </w:rPr>
              <w:t xml:space="preserve">ΟΧΙ </w:t>
            </w:r>
          </w:p>
        </w:tc>
        <w:tc>
          <w:tcPr>
            <w:tcW w:w="1836" w:type="dxa"/>
            <w:tcBorders>
              <w:top w:val="single" w:sz="4" w:space="0" w:color="auto"/>
              <w:left w:val="single" w:sz="4" w:space="0" w:color="auto"/>
              <w:bottom w:val="single" w:sz="4" w:space="0" w:color="auto"/>
              <w:right w:val="single" w:sz="4" w:space="0" w:color="auto"/>
            </w:tcBorders>
          </w:tcPr>
          <w:p w:rsidR="00F85736" w:rsidRPr="002A1114" w:rsidRDefault="00F85736" w:rsidP="00F21207">
            <w:pPr>
              <w:rPr>
                <w:rFonts w:cs="Calibri"/>
                <w:b/>
              </w:rPr>
            </w:pPr>
            <w:r w:rsidRPr="002A1114">
              <w:rPr>
                <w:rFonts w:cs="Calibri"/>
                <w:b/>
              </w:rPr>
              <w:t>ΠΑΡΑΠΟΜΠΗ</w:t>
            </w:r>
          </w:p>
        </w:tc>
      </w:tr>
      <w:tr w:rsidR="00F85736" w:rsidRPr="002A1114" w:rsidTr="00F21207">
        <w:trPr>
          <w:trHeight w:val="70"/>
        </w:trPr>
        <w:tc>
          <w:tcPr>
            <w:tcW w:w="704" w:type="dxa"/>
            <w:tcBorders>
              <w:top w:val="single" w:sz="4" w:space="0" w:color="auto"/>
              <w:left w:val="single" w:sz="4" w:space="0" w:color="auto"/>
              <w:bottom w:val="single" w:sz="4" w:space="0" w:color="auto"/>
              <w:right w:val="nil"/>
            </w:tcBorders>
            <w:shd w:val="clear" w:color="auto" w:fill="auto"/>
            <w:noWrap/>
            <w:vAlign w:val="center"/>
            <w:hideMark/>
          </w:tcPr>
          <w:p w:rsidR="00F85736" w:rsidRPr="002A1114" w:rsidRDefault="00F85736" w:rsidP="00F21207">
            <w:pPr>
              <w:jc w:val="center"/>
              <w:rPr>
                <w:b/>
                <w:color w:val="000000"/>
                <w:highlight w:val="yellow"/>
              </w:rPr>
            </w:pPr>
            <w:r w:rsidRPr="002A1114">
              <w:rPr>
                <w:b/>
                <w:color w:val="000000"/>
              </w:rPr>
              <w:t>18.1</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tcPr>
          <w:p w:rsidR="00F85736" w:rsidRPr="002A1114" w:rsidRDefault="00F85736" w:rsidP="00F21207">
            <w:pPr>
              <w:rPr>
                <w:rFonts w:cs="Calibri"/>
              </w:rPr>
            </w:pPr>
            <w:r w:rsidRPr="002A1114">
              <w:rPr>
                <w:rFonts w:cs="Calibri"/>
              </w:rPr>
              <w:t xml:space="preserve">Πλήρες </w:t>
            </w:r>
            <w:proofErr w:type="spellStart"/>
            <w:r w:rsidRPr="002A1114">
              <w:rPr>
                <w:rFonts w:cs="Calibri"/>
              </w:rPr>
              <w:t>κιτ</w:t>
            </w:r>
            <w:proofErr w:type="spellEnd"/>
            <w:r w:rsidRPr="002A1114">
              <w:rPr>
                <w:rFonts w:cs="Calibri"/>
              </w:rPr>
              <w:t xml:space="preserve"> για τον προσδιορισμό των κ ελεύθερων ελαφρών αλυσίδων με </w:t>
            </w:r>
            <w:proofErr w:type="spellStart"/>
            <w:r w:rsidRPr="002A1114">
              <w:rPr>
                <w:rFonts w:cs="Calibri"/>
              </w:rPr>
              <w:t>πολυκλωνικό</w:t>
            </w:r>
            <w:proofErr w:type="spellEnd"/>
            <w:r w:rsidRPr="002A1114">
              <w:rPr>
                <w:rFonts w:cs="Calibri"/>
              </w:rPr>
              <w:t xml:space="preserve"> αντίσωμα σε δείγματα ορού, ούρων και ΕΝΥ. Για την παράμετρο αυτή να διενεργείται αυτόματα από τον αναλυτή έλεγχος περίσσειας αντιγόνου. Το </w:t>
            </w:r>
            <w:proofErr w:type="spellStart"/>
            <w:r w:rsidRPr="002A1114">
              <w:rPr>
                <w:rFonts w:cs="Calibri"/>
              </w:rPr>
              <w:t>κιτ</w:t>
            </w:r>
            <w:proofErr w:type="spellEnd"/>
            <w:r w:rsidRPr="002A1114">
              <w:rPr>
                <w:rFonts w:cs="Calibri"/>
              </w:rPr>
              <w:t xml:space="preserve"> να είναι σταθερό για 3 μήνες εντός ψυγείου ή 1 μήνα εντός του αναλυτή αφού ανοιχθεί. Όλα τα περιεχόμενα αντιδραστήρια να είναι έτοιμα προς χρήση. </w:t>
            </w:r>
            <w:proofErr w:type="spellStart"/>
            <w:r w:rsidRPr="002A1114">
              <w:rPr>
                <w:rFonts w:cs="Calibri"/>
              </w:rPr>
              <w:t>To</w:t>
            </w:r>
            <w:proofErr w:type="spellEnd"/>
            <w:r w:rsidRPr="002A1114">
              <w:rPr>
                <w:rFonts w:cs="Calibri"/>
              </w:rPr>
              <w:t xml:space="preserve"> </w:t>
            </w:r>
            <w:proofErr w:type="spellStart"/>
            <w:r w:rsidRPr="002A1114">
              <w:rPr>
                <w:rFonts w:cs="Calibri"/>
              </w:rPr>
              <w:t>kit</w:t>
            </w:r>
            <w:proofErr w:type="spellEnd"/>
            <w:r w:rsidRPr="002A1114">
              <w:rPr>
                <w:rFonts w:cs="Calibri"/>
              </w:rPr>
              <w:t xml:space="preserve"> να επαρκεί για 100 αντιδράσεις.</w:t>
            </w:r>
          </w:p>
        </w:tc>
        <w:tc>
          <w:tcPr>
            <w:tcW w:w="850" w:type="dxa"/>
            <w:tcBorders>
              <w:top w:val="single" w:sz="4" w:space="0" w:color="auto"/>
              <w:left w:val="single" w:sz="4" w:space="0" w:color="auto"/>
              <w:bottom w:val="single" w:sz="4" w:space="0" w:color="auto"/>
              <w:right w:val="single" w:sz="4" w:space="0" w:color="auto"/>
            </w:tcBorders>
          </w:tcPr>
          <w:p w:rsidR="00F85736" w:rsidRPr="002A1114" w:rsidRDefault="00F85736" w:rsidP="00F21207">
            <w:pPr>
              <w:rPr>
                <w:rFonts w:cs="Calibri"/>
              </w:rPr>
            </w:pPr>
          </w:p>
        </w:tc>
        <w:tc>
          <w:tcPr>
            <w:tcW w:w="851" w:type="dxa"/>
            <w:tcBorders>
              <w:top w:val="single" w:sz="4" w:space="0" w:color="auto"/>
              <w:left w:val="single" w:sz="4" w:space="0" w:color="auto"/>
              <w:bottom w:val="single" w:sz="4" w:space="0" w:color="auto"/>
              <w:right w:val="single" w:sz="4" w:space="0" w:color="auto"/>
            </w:tcBorders>
          </w:tcPr>
          <w:p w:rsidR="00F85736" w:rsidRPr="002A1114" w:rsidRDefault="00F85736" w:rsidP="00F21207">
            <w:pPr>
              <w:rPr>
                <w:rFonts w:cs="Calibri"/>
              </w:rPr>
            </w:pPr>
          </w:p>
        </w:tc>
        <w:tc>
          <w:tcPr>
            <w:tcW w:w="1836" w:type="dxa"/>
            <w:tcBorders>
              <w:top w:val="single" w:sz="4" w:space="0" w:color="auto"/>
              <w:left w:val="single" w:sz="4" w:space="0" w:color="auto"/>
              <w:bottom w:val="single" w:sz="4" w:space="0" w:color="auto"/>
              <w:right w:val="single" w:sz="4" w:space="0" w:color="auto"/>
            </w:tcBorders>
          </w:tcPr>
          <w:p w:rsidR="00F85736" w:rsidRPr="002A1114" w:rsidRDefault="00F85736" w:rsidP="00F21207">
            <w:pPr>
              <w:rPr>
                <w:rFonts w:cs="Calibri"/>
              </w:rPr>
            </w:pPr>
          </w:p>
        </w:tc>
      </w:tr>
      <w:tr w:rsidR="00F85736" w:rsidRPr="002A1114" w:rsidTr="00F21207">
        <w:trPr>
          <w:trHeight w:val="1515"/>
        </w:trPr>
        <w:tc>
          <w:tcPr>
            <w:tcW w:w="704" w:type="dxa"/>
            <w:tcBorders>
              <w:top w:val="single" w:sz="4" w:space="0" w:color="auto"/>
              <w:left w:val="single" w:sz="4" w:space="0" w:color="auto"/>
              <w:bottom w:val="single" w:sz="4" w:space="0" w:color="auto"/>
              <w:right w:val="nil"/>
            </w:tcBorders>
            <w:shd w:val="clear" w:color="auto" w:fill="auto"/>
            <w:noWrap/>
            <w:vAlign w:val="center"/>
            <w:hideMark/>
          </w:tcPr>
          <w:p w:rsidR="00F85736" w:rsidRPr="002A1114" w:rsidRDefault="00F85736" w:rsidP="00F21207">
            <w:pPr>
              <w:jc w:val="center"/>
              <w:rPr>
                <w:b/>
                <w:color w:val="000000"/>
              </w:rPr>
            </w:pPr>
            <w:r w:rsidRPr="002A1114">
              <w:rPr>
                <w:b/>
                <w:color w:val="000000"/>
              </w:rPr>
              <w:t>18.2</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tcPr>
          <w:p w:rsidR="00F85736" w:rsidRPr="002A1114" w:rsidRDefault="00F85736" w:rsidP="00F21207">
            <w:pPr>
              <w:rPr>
                <w:rFonts w:cs="Calibri"/>
              </w:rPr>
            </w:pPr>
            <w:r w:rsidRPr="002A1114">
              <w:rPr>
                <w:rFonts w:cs="Calibri"/>
              </w:rPr>
              <w:t xml:space="preserve">Πλήρες </w:t>
            </w:r>
            <w:proofErr w:type="spellStart"/>
            <w:r w:rsidRPr="002A1114">
              <w:rPr>
                <w:rFonts w:cs="Calibri"/>
              </w:rPr>
              <w:t>κιτ</w:t>
            </w:r>
            <w:proofErr w:type="spellEnd"/>
            <w:r w:rsidRPr="002A1114">
              <w:rPr>
                <w:rFonts w:cs="Calibri"/>
              </w:rPr>
              <w:t xml:space="preserve"> για τον προσδιορισμό των κ ελεύθερων ελαφρών αλυσίδων με </w:t>
            </w:r>
            <w:proofErr w:type="spellStart"/>
            <w:r w:rsidRPr="002A1114">
              <w:rPr>
                <w:rFonts w:cs="Calibri"/>
              </w:rPr>
              <w:t>πολυκλωνικό</w:t>
            </w:r>
            <w:proofErr w:type="spellEnd"/>
            <w:r w:rsidRPr="002A1114">
              <w:rPr>
                <w:rFonts w:cs="Calibri"/>
              </w:rPr>
              <w:t xml:space="preserve"> αντίσωμα σε δείγματα ορού και πλάσματος. Για την παράμετρο αυτή να διενεργείται αυτόματα από τον αναλυτή έλεγχος περίσσειας αντιγόνου. Το </w:t>
            </w:r>
            <w:proofErr w:type="spellStart"/>
            <w:r w:rsidRPr="002A1114">
              <w:rPr>
                <w:rFonts w:cs="Calibri"/>
              </w:rPr>
              <w:t>κιτ</w:t>
            </w:r>
            <w:proofErr w:type="spellEnd"/>
            <w:r w:rsidRPr="002A1114">
              <w:rPr>
                <w:rFonts w:cs="Calibri"/>
              </w:rPr>
              <w:t xml:space="preserve"> να είναι σταθερό για 3 μήνες εντός ψυγείου ή 1 μήνα εντός του αναλυτή αφού ανοιχθεί. Όλα τα περιεχόμενα αντιδραστήρια να είναι έτοιμα προς χρήση. </w:t>
            </w:r>
            <w:proofErr w:type="spellStart"/>
            <w:r w:rsidRPr="002A1114">
              <w:rPr>
                <w:rFonts w:cs="Calibri"/>
              </w:rPr>
              <w:t>To</w:t>
            </w:r>
            <w:proofErr w:type="spellEnd"/>
            <w:r w:rsidRPr="002A1114">
              <w:rPr>
                <w:rFonts w:cs="Calibri"/>
              </w:rPr>
              <w:t xml:space="preserve"> </w:t>
            </w:r>
            <w:proofErr w:type="spellStart"/>
            <w:r w:rsidRPr="002A1114">
              <w:rPr>
                <w:rFonts w:cs="Calibri"/>
              </w:rPr>
              <w:t>kit</w:t>
            </w:r>
            <w:proofErr w:type="spellEnd"/>
            <w:r w:rsidRPr="002A1114">
              <w:rPr>
                <w:rFonts w:cs="Calibri"/>
              </w:rPr>
              <w:t xml:space="preserve"> να επαρκεί για 100 αντιδράσεις.</w:t>
            </w:r>
          </w:p>
        </w:tc>
        <w:tc>
          <w:tcPr>
            <w:tcW w:w="850" w:type="dxa"/>
            <w:tcBorders>
              <w:top w:val="single" w:sz="4" w:space="0" w:color="auto"/>
              <w:left w:val="single" w:sz="4" w:space="0" w:color="auto"/>
              <w:bottom w:val="single" w:sz="4" w:space="0" w:color="auto"/>
              <w:right w:val="single" w:sz="4" w:space="0" w:color="auto"/>
            </w:tcBorders>
          </w:tcPr>
          <w:p w:rsidR="00F85736" w:rsidRPr="002A1114" w:rsidRDefault="00F85736" w:rsidP="00F21207">
            <w:pPr>
              <w:rPr>
                <w:rFonts w:cs="Calibri"/>
              </w:rPr>
            </w:pPr>
          </w:p>
        </w:tc>
        <w:tc>
          <w:tcPr>
            <w:tcW w:w="851" w:type="dxa"/>
            <w:tcBorders>
              <w:top w:val="single" w:sz="4" w:space="0" w:color="auto"/>
              <w:left w:val="single" w:sz="4" w:space="0" w:color="auto"/>
              <w:bottom w:val="single" w:sz="4" w:space="0" w:color="auto"/>
              <w:right w:val="single" w:sz="4" w:space="0" w:color="auto"/>
            </w:tcBorders>
          </w:tcPr>
          <w:p w:rsidR="00F85736" w:rsidRPr="002A1114" w:rsidRDefault="00F85736" w:rsidP="00F21207">
            <w:pPr>
              <w:rPr>
                <w:rFonts w:cs="Calibri"/>
              </w:rPr>
            </w:pPr>
          </w:p>
        </w:tc>
        <w:tc>
          <w:tcPr>
            <w:tcW w:w="1836" w:type="dxa"/>
            <w:tcBorders>
              <w:top w:val="single" w:sz="4" w:space="0" w:color="auto"/>
              <w:left w:val="single" w:sz="4" w:space="0" w:color="auto"/>
              <w:bottom w:val="single" w:sz="4" w:space="0" w:color="auto"/>
              <w:right w:val="single" w:sz="4" w:space="0" w:color="auto"/>
            </w:tcBorders>
          </w:tcPr>
          <w:p w:rsidR="00F85736" w:rsidRPr="002A1114" w:rsidRDefault="00F85736" w:rsidP="00F21207">
            <w:pPr>
              <w:rPr>
                <w:rFonts w:cs="Calibri"/>
              </w:rPr>
            </w:pPr>
          </w:p>
        </w:tc>
      </w:tr>
      <w:tr w:rsidR="00F85736" w:rsidRPr="002A1114" w:rsidTr="00F21207">
        <w:trPr>
          <w:trHeight w:val="778"/>
        </w:trPr>
        <w:tc>
          <w:tcPr>
            <w:tcW w:w="704" w:type="dxa"/>
            <w:tcBorders>
              <w:top w:val="single" w:sz="4" w:space="0" w:color="auto"/>
              <w:left w:val="single" w:sz="4" w:space="0" w:color="auto"/>
              <w:bottom w:val="single" w:sz="4" w:space="0" w:color="auto"/>
              <w:right w:val="nil"/>
            </w:tcBorders>
            <w:shd w:val="clear" w:color="auto" w:fill="auto"/>
            <w:noWrap/>
            <w:vAlign w:val="center"/>
          </w:tcPr>
          <w:p w:rsidR="00F85736" w:rsidRPr="002A1114" w:rsidRDefault="00F85736" w:rsidP="00F21207">
            <w:pPr>
              <w:jc w:val="center"/>
              <w:rPr>
                <w:b/>
                <w:color w:val="000000"/>
              </w:rPr>
            </w:pPr>
            <w:r w:rsidRPr="002A1114">
              <w:rPr>
                <w:b/>
                <w:color w:val="000000"/>
              </w:rPr>
              <w:lastRenderedPageBreak/>
              <w:t>18.3</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tcPr>
          <w:p w:rsidR="00F85736" w:rsidRPr="002A1114" w:rsidRDefault="00F85736" w:rsidP="00F21207">
            <w:pPr>
              <w:rPr>
                <w:rFonts w:cs="Calibri"/>
              </w:rPr>
            </w:pPr>
            <w:r w:rsidRPr="002A1114">
              <w:rPr>
                <w:rFonts w:cs="Calibri"/>
              </w:rPr>
              <w:t xml:space="preserve">Πλήρες </w:t>
            </w:r>
            <w:proofErr w:type="spellStart"/>
            <w:r w:rsidRPr="002A1114">
              <w:rPr>
                <w:rFonts w:cs="Calibri"/>
              </w:rPr>
              <w:t>κιτ</w:t>
            </w:r>
            <w:proofErr w:type="spellEnd"/>
            <w:r w:rsidRPr="002A1114">
              <w:rPr>
                <w:rFonts w:cs="Calibri"/>
              </w:rPr>
              <w:t xml:space="preserve"> για τον ποσοτικό προσδιορισμό χαμηλών επιπέδων της </w:t>
            </w:r>
            <w:proofErr w:type="spellStart"/>
            <w:r w:rsidRPr="002A1114">
              <w:rPr>
                <w:rFonts w:cs="Calibri"/>
              </w:rPr>
              <w:t>ανοσοσφαιρίνης</w:t>
            </w:r>
            <w:proofErr w:type="spellEnd"/>
            <w:r w:rsidRPr="002A1114">
              <w:rPr>
                <w:rFonts w:cs="Calibri"/>
              </w:rPr>
              <w:t xml:space="preserve"> τάξης G σε δείγματα ορού, ENY και ούρων. Το </w:t>
            </w:r>
            <w:proofErr w:type="spellStart"/>
            <w:r w:rsidRPr="002A1114">
              <w:rPr>
                <w:rFonts w:cs="Calibri"/>
              </w:rPr>
              <w:t>kit</w:t>
            </w:r>
            <w:proofErr w:type="spellEnd"/>
            <w:r w:rsidRPr="002A1114">
              <w:rPr>
                <w:rFonts w:cs="Calibri"/>
              </w:rPr>
              <w:t xml:space="preserve"> να είναι σταθερό για 3 μήνες εντός ψυγείου ή 1 μήνα εντός του αναλυτή αφού ανοιχθεί. Όλα τα περιεχόμενα αντιδραστήρια να είναι έτοιμα προς χρήση. </w:t>
            </w:r>
            <w:proofErr w:type="spellStart"/>
            <w:r w:rsidRPr="002A1114">
              <w:rPr>
                <w:rFonts w:cs="Calibri"/>
              </w:rPr>
              <w:t>To</w:t>
            </w:r>
            <w:proofErr w:type="spellEnd"/>
            <w:r w:rsidRPr="002A1114">
              <w:rPr>
                <w:rFonts w:cs="Calibri"/>
              </w:rPr>
              <w:t xml:space="preserve"> </w:t>
            </w:r>
            <w:proofErr w:type="spellStart"/>
            <w:r w:rsidRPr="002A1114">
              <w:rPr>
                <w:rFonts w:cs="Calibri"/>
              </w:rPr>
              <w:t>kit</w:t>
            </w:r>
            <w:proofErr w:type="spellEnd"/>
            <w:r w:rsidRPr="002A1114">
              <w:rPr>
                <w:rFonts w:cs="Calibri"/>
              </w:rPr>
              <w:t xml:space="preserve"> να επαρκεί για 60 αντιδράσεις.</w:t>
            </w:r>
          </w:p>
        </w:tc>
        <w:tc>
          <w:tcPr>
            <w:tcW w:w="850" w:type="dxa"/>
            <w:tcBorders>
              <w:top w:val="single" w:sz="4" w:space="0" w:color="auto"/>
              <w:left w:val="single" w:sz="4" w:space="0" w:color="auto"/>
              <w:bottom w:val="single" w:sz="4" w:space="0" w:color="auto"/>
              <w:right w:val="single" w:sz="4" w:space="0" w:color="auto"/>
            </w:tcBorders>
          </w:tcPr>
          <w:p w:rsidR="00F85736" w:rsidRPr="002A1114" w:rsidRDefault="00F85736" w:rsidP="00F21207">
            <w:pPr>
              <w:rPr>
                <w:rFonts w:cs="Calibri"/>
              </w:rPr>
            </w:pPr>
          </w:p>
        </w:tc>
        <w:tc>
          <w:tcPr>
            <w:tcW w:w="851" w:type="dxa"/>
            <w:tcBorders>
              <w:top w:val="single" w:sz="4" w:space="0" w:color="auto"/>
              <w:left w:val="single" w:sz="4" w:space="0" w:color="auto"/>
              <w:bottom w:val="single" w:sz="4" w:space="0" w:color="auto"/>
              <w:right w:val="single" w:sz="4" w:space="0" w:color="auto"/>
            </w:tcBorders>
          </w:tcPr>
          <w:p w:rsidR="00F85736" w:rsidRPr="002A1114" w:rsidRDefault="00F85736" w:rsidP="00F21207">
            <w:pPr>
              <w:rPr>
                <w:rFonts w:cs="Calibri"/>
              </w:rPr>
            </w:pPr>
          </w:p>
        </w:tc>
        <w:tc>
          <w:tcPr>
            <w:tcW w:w="1836" w:type="dxa"/>
            <w:tcBorders>
              <w:top w:val="single" w:sz="4" w:space="0" w:color="auto"/>
              <w:left w:val="single" w:sz="4" w:space="0" w:color="auto"/>
              <w:bottom w:val="single" w:sz="4" w:space="0" w:color="auto"/>
              <w:right w:val="single" w:sz="4" w:space="0" w:color="auto"/>
            </w:tcBorders>
          </w:tcPr>
          <w:p w:rsidR="00F85736" w:rsidRPr="002A1114" w:rsidRDefault="00F85736" w:rsidP="00F21207">
            <w:pPr>
              <w:rPr>
                <w:rFonts w:cs="Calibri"/>
              </w:rPr>
            </w:pPr>
          </w:p>
        </w:tc>
      </w:tr>
      <w:tr w:rsidR="00F85736" w:rsidRPr="002A1114" w:rsidTr="00F21207">
        <w:trPr>
          <w:trHeight w:val="778"/>
        </w:trPr>
        <w:tc>
          <w:tcPr>
            <w:tcW w:w="704" w:type="dxa"/>
            <w:tcBorders>
              <w:top w:val="single" w:sz="4" w:space="0" w:color="auto"/>
              <w:left w:val="single" w:sz="4" w:space="0" w:color="auto"/>
              <w:bottom w:val="single" w:sz="4" w:space="0" w:color="auto"/>
              <w:right w:val="nil"/>
            </w:tcBorders>
            <w:shd w:val="clear" w:color="auto" w:fill="auto"/>
            <w:noWrap/>
            <w:vAlign w:val="center"/>
          </w:tcPr>
          <w:p w:rsidR="00F85736" w:rsidRPr="002A1114" w:rsidRDefault="00F85736" w:rsidP="00F21207">
            <w:pPr>
              <w:jc w:val="center"/>
              <w:rPr>
                <w:b/>
                <w:color w:val="000000"/>
              </w:rPr>
            </w:pPr>
            <w:r w:rsidRPr="002A1114">
              <w:rPr>
                <w:b/>
                <w:color w:val="000000"/>
              </w:rPr>
              <w:t>18.4</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tcPr>
          <w:p w:rsidR="00F85736" w:rsidRPr="002A1114" w:rsidRDefault="00F85736" w:rsidP="00F21207">
            <w:pPr>
              <w:rPr>
                <w:rFonts w:cs="Calibri"/>
              </w:rPr>
            </w:pPr>
            <w:r w:rsidRPr="002A1114">
              <w:rPr>
                <w:rFonts w:cs="Calibri"/>
              </w:rPr>
              <w:t xml:space="preserve">Πλήρες </w:t>
            </w:r>
            <w:proofErr w:type="spellStart"/>
            <w:r w:rsidRPr="002A1114">
              <w:rPr>
                <w:rFonts w:cs="Calibri"/>
              </w:rPr>
              <w:t>κιτ</w:t>
            </w:r>
            <w:proofErr w:type="spellEnd"/>
            <w:r w:rsidRPr="002A1114">
              <w:rPr>
                <w:rFonts w:cs="Calibri"/>
              </w:rPr>
              <w:t xml:space="preserve"> για τον ποσοτικό προσδιορισμό της </w:t>
            </w:r>
            <w:proofErr w:type="spellStart"/>
            <w:r w:rsidRPr="002A1114">
              <w:rPr>
                <w:rFonts w:cs="Calibri"/>
              </w:rPr>
              <w:t>ανοσοσφαιρίνης</w:t>
            </w:r>
            <w:proofErr w:type="spellEnd"/>
            <w:r w:rsidRPr="002A1114">
              <w:rPr>
                <w:rFonts w:cs="Calibri"/>
              </w:rPr>
              <w:t xml:space="preserve"> </w:t>
            </w:r>
            <w:proofErr w:type="spellStart"/>
            <w:r w:rsidRPr="002A1114">
              <w:rPr>
                <w:rFonts w:cs="Calibri"/>
              </w:rPr>
              <w:t>IgG</w:t>
            </w:r>
            <w:proofErr w:type="spellEnd"/>
            <w:r w:rsidRPr="002A1114">
              <w:rPr>
                <w:rFonts w:cs="Calibri"/>
              </w:rPr>
              <w:t xml:space="preserve"> σε δείγματα ορού και πλάσματος. Το </w:t>
            </w:r>
            <w:proofErr w:type="spellStart"/>
            <w:r w:rsidRPr="002A1114">
              <w:rPr>
                <w:rFonts w:cs="Calibri"/>
              </w:rPr>
              <w:t>kit</w:t>
            </w:r>
            <w:proofErr w:type="spellEnd"/>
            <w:r w:rsidRPr="002A1114">
              <w:rPr>
                <w:rFonts w:cs="Calibri"/>
              </w:rPr>
              <w:t xml:space="preserve"> να είναι σταθερό για 3 μήνες εντός ψυγείου ή 1 μήνα εντός του αναλυτή αφού ανοιχθεί. Όλα τα περιεχόμενα αντιδραστήρια να είναι έτοιμα προς χρήση. Το </w:t>
            </w:r>
            <w:proofErr w:type="spellStart"/>
            <w:r w:rsidRPr="002A1114">
              <w:rPr>
                <w:rFonts w:cs="Calibri"/>
              </w:rPr>
              <w:t>κιτ</w:t>
            </w:r>
            <w:proofErr w:type="spellEnd"/>
            <w:r w:rsidRPr="002A1114">
              <w:rPr>
                <w:rFonts w:cs="Calibri"/>
              </w:rPr>
              <w:t xml:space="preserve"> να επαρκεί για 100 εξετάσεις.</w:t>
            </w:r>
          </w:p>
        </w:tc>
        <w:tc>
          <w:tcPr>
            <w:tcW w:w="850" w:type="dxa"/>
            <w:tcBorders>
              <w:top w:val="single" w:sz="4" w:space="0" w:color="auto"/>
              <w:left w:val="single" w:sz="4" w:space="0" w:color="auto"/>
              <w:bottom w:val="single" w:sz="4" w:space="0" w:color="auto"/>
              <w:right w:val="single" w:sz="4" w:space="0" w:color="auto"/>
            </w:tcBorders>
          </w:tcPr>
          <w:p w:rsidR="00F85736" w:rsidRPr="002A1114" w:rsidRDefault="00F85736" w:rsidP="00F21207">
            <w:pPr>
              <w:rPr>
                <w:rFonts w:cs="Calibri"/>
              </w:rPr>
            </w:pPr>
          </w:p>
        </w:tc>
        <w:tc>
          <w:tcPr>
            <w:tcW w:w="851" w:type="dxa"/>
            <w:tcBorders>
              <w:top w:val="single" w:sz="4" w:space="0" w:color="auto"/>
              <w:left w:val="single" w:sz="4" w:space="0" w:color="auto"/>
              <w:bottom w:val="single" w:sz="4" w:space="0" w:color="auto"/>
              <w:right w:val="single" w:sz="4" w:space="0" w:color="auto"/>
            </w:tcBorders>
          </w:tcPr>
          <w:p w:rsidR="00F85736" w:rsidRPr="002A1114" w:rsidRDefault="00F85736" w:rsidP="00F21207">
            <w:pPr>
              <w:rPr>
                <w:rFonts w:cs="Calibri"/>
              </w:rPr>
            </w:pPr>
          </w:p>
        </w:tc>
        <w:tc>
          <w:tcPr>
            <w:tcW w:w="1836" w:type="dxa"/>
            <w:tcBorders>
              <w:top w:val="single" w:sz="4" w:space="0" w:color="auto"/>
              <w:left w:val="single" w:sz="4" w:space="0" w:color="auto"/>
              <w:bottom w:val="single" w:sz="4" w:space="0" w:color="auto"/>
              <w:right w:val="single" w:sz="4" w:space="0" w:color="auto"/>
            </w:tcBorders>
          </w:tcPr>
          <w:p w:rsidR="00F85736" w:rsidRPr="002A1114" w:rsidRDefault="00F85736" w:rsidP="00F21207">
            <w:pPr>
              <w:rPr>
                <w:rFonts w:cs="Calibri"/>
              </w:rPr>
            </w:pPr>
          </w:p>
        </w:tc>
      </w:tr>
      <w:tr w:rsidR="00F85736" w:rsidRPr="002A1114" w:rsidTr="00F21207">
        <w:trPr>
          <w:trHeight w:val="778"/>
        </w:trPr>
        <w:tc>
          <w:tcPr>
            <w:tcW w:w="704" w:type="dxa"/>
            <w:tcBorders>
              <w:top w:val="single" w:sz="4" w:space="0" w:color="auto"/>
              <w:left w:val="single" w:sz="4" w:space="0" w:color="auto"/>
              <w:bottom w:val="single" w:sz="4" w:space="0" w:color="auto"/>
              <w:right w:val="nil"/>
            </w:tcBorders>
            <w:shd w:val="clear" w:color="auto" w:fill="auto"/>
            <w:noWrap/>
            <w:vAlign w:val="center"/>
          </w:tcPr>
          <w:p w:rsidR="00F85736" w:rsidRPr="002A1114" w:rsidRDefault="00F85736" w:rsidP="00F21207">
            <w:pPr>
              <w:jc w:val="center"/>
              <w:rPr>
                <w:b/>
                <w:color w:val="000000"/>
              </w:rPr>
            </w:pPr>
            <w:r w:rsidRPr="002A1114">
              <w:rPr>
                <w:b/>
                <w:color w:val="000000"/>
              </w:rPr>
              <w:t>18.5</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tcPr>
          <w:p w:rsidR="00F85736" w:rsidRPr="002A1114" w:rsidRDefault="00F85736" w:rsidP="00F21207">
            <w:r w:rsidRPr="002A1114">
              <w:t xml:space="preserve">Πλήρες </w:t>
            </w:r>
            <w:proofErr w:type="spellStart"/>
            <w:r w:rsidRPr="002A1114">
              <w:t>κιτ</w:t>
            </w:r>
            <w:proofErr w:type="spellEnd"/>
            <w:r w:rsidRPr="002A1114">
              <w:t xml:space="preserve"> για τον ποσοτικό προσδιορισμό χαμηλών επιπέδων </w:t>
            </w:r>
            <w:proofErr w:type="spellStart"/>
            <w:r w:rsidRPr="002A1114">
              <w:t>αλβουμίνης</w:t>
            </w:r>
            <w:proofErr w:type="spellEnd"/>
            <w:r w:rsidRPr="002A1114">
              <w:t xml:space="preserve"> σε δείγματα ορού, ENY και ούρων. Για την παράμετρο αυτή να διενεργείται αυτόματα από τον αναλυτή έλεγχος περίσσειας αντιγόνου. Το </w:t>
            </w:r>
            <w:proofErr w:type="spellStart"/>
            <w:r w:rsidRPr="002A1114">
              <w:t>kit</w:t>
            </w:r>
            <w:proofErr w:type="spellEnd"/>
            <w:r w:rsidRPr="002A1114">
              <w:t xml:space="preserve"> να είναι σταθερό για 3 μήνες εντός ψυγείου ή 1 μήνα εντός του αναλυτή αφού ανοιχθεί. Όλα τα περιεχόμενα αντιδραστήρια να είναι έτοιμα προς χρήση. </w:t>
            </w:r>
            <w:proofErr w:type="spellStart"/>
            <w:r w:rsidRPr="002A1114">
              <w:t>To</w:t>
            </w:r>
            <w:proofErr w:type="spellEnd"/>
            <w:r w:rsidRPr="002A1114">
              <w:t xml:space="preserve"> </w:t>
            </w:r>
            <w:proofErr w:type="spellStart"/>
            <w:r w:rsidRPr="002A1114">
              <w:t>kit</w:t>
            </w:r>
            <w:proofErr w:type="spellEnd"/>
            <w:r w:rsidRPr="002A1114">
              <w:t xml:space="preserve"> να επαρκεί για 100 αντιδράσεις.</w:t>
            </w:r>
          </w:p>
        </w:tc>
        <w:tc>
          <w:tcPr>
            <w:tcW w:w="850" w:type="dxa"/>
            <w:tcBorders>
              <w:top w:val="single" w:sz="4" w:space="0" w:color="auto"/>
              <w:left w:val="single" w:sz="4" w:space="0" w:color="auto"/>
              <w:bottom w:val="single" w:sz="4" w:space="0" w:color="auto"/>
              <w:right w:val="single" w:sz="4" w:space="0" w:color="auto"/>
            </w:tcBorders>
          </w:tcPr>
          <w:p w:rsidR="00F85736" w:rsidRPr="002A1114" w:rsidRDefault="00F85736" w:rsidP="00F21207"/>
        </w:tc>
        <w:tc>
          <w:tcPr>
            <w:tcW w:w="851" w:type="dxa"/>
            <w:tcBorders>
              <w:top w:val="single" w:sz="4" w:space="0" w:color="auto"/>
              <w:left w:val="single" w:sz="4" w:space="0" w:color="auto"/>
              <w:bottom w:val="single" w:sz="4" w:space="0" w:color="auto"/>
              <w:right w:val="single" w:sz="4" w:space="0" w:color="auto"/>
            </w:tcBorders>
          </w:tcPr>
          <w:p w:rsidR="00F85736" w:rsidRPr="002A1114" w:rsidRDefault="00F85736" w:rsidP="00F21207"/>
        </w:tc>
        <w:tc>
          <w:tcPr>
            <w:tcW w:w="1836" w:type="dxa"/>
            <w:tcBorders>
              <w:top w:val="single" w:sz="4" w:space="0" w:color="auto"/>
              <w:left w:val="single" w:sz="4" w:space="0" w:color="auto"/>
              <w:bottom w:val="single" w:sz="4" w:space="0" w:color="auto"/>
              <w:right w:val="single" w:sz="4" w:space="0" w:color="auto"/>
            </w:tcBorders>
          </w:tcPr>
          <w:p w:rsidR="00F85736" w:rsidRPr="002A1114" w:rsidRDefault="00F85736" w:rsidP="00F21207"/>
        </w:tc>
      </w:tr>
      <w:tr w:rsidR="00F85736" w:rsidRPr="002A1114" w:rsidTr="00F21207">
        <w:trPr>
          <w:trHeight w:val="778"/>
        </w:trPr>
        <w:tc>
          <w:tcPr>
            <w:tcW w:w="704" w:type="dxa"/>
            <w:tcBorders>
              <w:top w:val="single" w:sz="4" w:space="0" w:color="auto"/>
              <w:left w:val="single" w:sz="4" w:space="0" w:color="auto"/>
              <w:bottom w:val="single" w:sz="4" w:space="0" w:color="auto"/>
              <w:right w:val="nil"/>
            </w:tcBorders>
            <w:shd w:val="clear" w:color="auto" w:fill="auto"/>
            <w:noWrap/>
            <w:vAlign w:val="center"/>
          </w:tcPr>
          <w:p w:rsidR="00F85736" w:rsidRPr="002A1114" w:rsidRDefault="00F85736" w:rsidP="00F21207">
            <w:pPr>
              <w:jc w:val="center"/>
              <w:rPr>
                <w:b/>
                <w:color w:val="000000"/>
              </w:rPr>
            </w:pPr>
            <w:r w:rsidRPr="002A1114">
              <w:rPr>
                <w:b/>
                <w:color w:val="000000"/>
              </w:rPr>
              <w:t>18.6</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tcPr>
          <w:p w:rsidR="00F85736" w:rsidRPr="002A1114" w:rsidRDefault="00F85736" w:rsidP="00F21207">
            <w:r w:rsidRPr="002A1114">
              <w:t xml:space="preserve">Πλήρες </w:t>
            </w:r>
            <w:proofErr w:type="spellStart"/>
            <w:r w:rsidRPr="002A1114">
              <w:t>κιτ</w:t>
            </w:r>
            <w:proofErr w:type="spellEnd"/>
            <w:r w:rsidRPr="002A1114">
              <w:t xml:space="preserve"> για τον ποσοτικό προσδιορισμό της </w:t>
            </w:r>
            <w:proofErr w:type="spellStart"/>
            <w:r w:rsidRPr="002A1114">
              <w:t>αλβουμίνης</w:t>
            </w:r>
            <w:proofErr w:type="spellEnd"/>
            <w:r w:rsidRPr="002A1114">
              <w:t xml:space="preserve"> σε δείγματα ορού και πλάσματος. Το </w:t>
            </w:r>
            <w:proofErr w:type="spellStart"/>
            <w:r w:rsidRPr="002A1114">
              <w:t>kit</w:t>
            </w:r>
            <w:proofErr w:type="spellEnd"/>
            <w:r w:rsidRPr="002A1114">
              <w:t xml:space="preserve"> να είναι σταθερό για 3 μήνες εντός ψυγείου ή 1 μήνα εντός του αναλυτή αφού ανοιχθεί. Όλα τα περιεχόμενα αντιδραστήρια να είναι έτοιμα προς χρήση. </w:t>
            </w:r>
            <w:proofErr w:type="spellStart"/>
            <w:r w:rsidRPr="002A1114">
              <w:t>To</w:t>
            </w:r>
            <w:proofErr w:type="spellEnd"/>
            <w:r w:rsidRPr="002A1114">
              <w:t xml:space="preserve"> </w:t>
            </w:r>
            <w:proofErr w:type="spellStart"/>
            <w:r w:rsidRPr="002A1114">
              <w:t>kit</w:t>
            </w:r>
            <w:proofErr w:type="spellEnd"/>
            <w:r w:rsidRPr="002A1114">
              <w:t xml:space="preserve"> να επαρκεί για 100 αντιδράσεις.</w:t>
            </w:r>
          </w:p>
        </w:tc>
        <w:tc>
          <w:tcPr>
            <w:tcW w:w="850" w:type="dxa"/>
            <w:tcBorders>
              <w:top w:val="single" w:sz="4" w:space="0" w:color="auto"/>
              <w:left w:val="single" w:sz="4" w:space="0" w:color="auto"/>
              <w:bottom w:val="single" w:sz="4" w:space="0" w:color="auto"/>
              <w:right w:val="single" w:sz="4" w:space="0" w:color="auto"/>
            </w:tcBorders>
          </w:tcPr>
          <w:p w:rsidR="00F85736" w:rsidRPr="002A1114" w:rsidRDefault="00F85736" w:rsidP="00F21207"/>
        </w:tc>
        <w:tc>
          <w:tcPr>
            <w:tcW w:w="851" w:type="dxa"/>
            <w:tcBorders>
              <w:top w:val="single" w:sz="4" w:space="0" w:color="auto"/>
              <w:left w:val="single" w:sz="4" w:space="0" w:color="auto"/>
              <w:bottom w:val="single" w:sz="4" w:space="0" w:color="auto"/>
              <w:right w:val="single" w:sz="4" w:space="0" w:color="auto"/>
            </w:tcBorders>
          </w:tcPr>
          <w:p w:rsidR="00F85736" w:rsidRPr="002A1114" w:rsidRDefault="00F85736" w:rsidP="00F21207"/>
        </w:tc>
        <w:tc>
          <w:tcPr>
            <w:tcW w:w="1836" w:type="dxa"/>
            <w:tcBorders>
              <w:top w:val="single" w:sz="4" w:space="0" w:color="auto"/>
              <w:left w:val="single" w:sz="4" w:space="0" w:color="auto"/>
              <w:bottom w:val="single" w:sz="4" w:space="0" w:color="auto"/>
              <w:right w:val="single" w:sz="4" w:space="0" w:color="auto"/>
            </w:tcBorders>
          </w:tcPr>
          <w:p w:rsidR="00F85736" w:rsidRPr="002A1114" w:rsidRDefault="00F85736" w:rsidP="00F21207"/>
        </w:tc>
      </w:tr>
    </w:tbl>
    <w:p w:rsidR="00F85736" w:rsidRDefault="00F85736" w:rsidP="00F85736">
      <w:pPr>
        <w:rPr>
          <w:b/>
          <w:u w:val="single"/>
        </w:rPr>
      </w:pPr>
    </w:p>
    <w:p w:rsidR="00F85736" w:rsidRDefault="00F85736" w:rsidP="00F85736">
      <w:pPr>
        <w:rPr>
          <w:b/>
          <w:u w:val="single"/>
        </w:rPr>
      </w:pPr>
    </w:p>
    <w:p w:rsidR="00F85736" w:rsidRDefault="00F85736" w:rsidP="00F85736">
      <w:pPr>
        <w:rPr>
          <w:b/>
          <w:u w:val="single"/>
        </w:rPr>
      </w:pPr>
    </w:p>
    <w:p w:rsidR="00F85736" w:rsidRDefault="00F85736" w:rsidP="00F85736">
      <w:pPr>
        <w:rPr>
          <w:b/>
          <w:u w:val="single"/>
        </w:rPr>
      </w:pPr>
    </w:p>
    <w:p w:rsidR="00F85736" w:rsidRDefault="00F85736" w:rsidP="00F85736">
      <w:pPr>
        <w:rPr>
          <w:b/>
          <w:u w:val="single"/>
        </w:rPr>
      </w:pPr>
    </w:p>
    <w:p w:rsidR="00F85736" w:rsidRDefault="00F85736" w:rsidP="00F85736"/>
    <w:p w:rsidR="00F85736" w:rsidRDefault="00F85736" w:rsidP="00F85736"/>
    <w:p w:rsidR="00F85736" w:rsidRDefault="00F85736" w:rsidP="00F85736"/>
    <w:p w:rsidR="00F85736" w:rsidRDefault="00F85736" w:rsidP="00F85736"/>
    <w:p w:rsidR="00F85736" w:rsidRDefault="00F85736"/>
    <w:sectPr w:rsidR="00F85736">
      <w:head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2169" w:rsidRDefault="00F12169" w:rsidP="00B1561B">
      <w:pPr>
        <w:spacing w:after="0" w:line="240" w:lineRule="auto"/>
      </w:pPr>
      <w:r>
        <w:separator/>
      </w:r>
    </w:p>
  </w:endnote>
  <w:endnote w:type="continuationSeparator" w:id="0">
    <w:p w:rsidR="00F12169" w:rsidRDefault="00F12169" w:rsidP="00B156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A1"/>
    <w:family w:val="swiss"/>
    <w:pitch w:val="variable"/>
    <w:sig w:usb0="E1002EFF" w:usb1="C000605B" w:usb2="00000029" w:usb3="00000000" w:csb0="000101FF" w:csb1="00000000"/>
  </w:font>
  <w:font w:name="Arial Narrow">
    <w:panose1 w:val="020B0606020202030204"/>
    <w:charset w:val="A1"/>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2169" w:rsidRDefault="00F12169" w:rsidP="00B1561B">
      <w:pPr>
        <w:spacing w:after="0" w:line="240" w:lineRule="auto"/>
      </w:pPr>
      <w:r>
        <w:separator/>
      </w:r>
    </w:p>
  </w:footnote>
  <w:footnote w:type="continuationSeparator" w:id="0">
    <w:p w:rsidR="00F12169" w:rsidRDefault="00F12169" w:rsidP="00B156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561B" w:rsidRDefault="00B1561B">
    <w:pPr>
      <w:pStyle w:val="Header"/>
    </w:pPr>
    <w:r>
      <w:rPr>
        <w:noProof/>
      </w:rPr>
      <w:drawing>
        <wp:inline distT="0" distB="0" distL="0" distR="0" wp14:anchorId="318288CD">
          <wp:extent cx="466725" cy="447675"/>
          <wp:effectExtent l="0" t="0" r="9525" b="952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447675"/>
                  </a:xfrm>
                  <a:prstGeom prst="rect">
                    <a:avLst/>
                  </a:prstGeom>
                  <a:noFill/>
                </pic:spPr>
              </pic:pic>
            </a:graphicData>
          </a:graphic>
        </wp:inline>
      </w:drawing>
    </w:r>
  </w:p>
  <w:p w:rsidR="00B1561B" w:rsidRPr="00B1561B" w:rsidRDefault="00B1561B" w:rsidP="00B1561B">
    <w:pPr>
      <w:spacing w:after="0"/>
      <w:ind w:left="-284"/>
      <w:rPr>
        <w:b/>
        <w:bCs/>
        <w:color w:val="000000"/>
      </w:rPr>
    </w:pPr>
    <w:r w:rsidRPr="005D3810">
      <w:rPr>
        <w:b/>
        <w:bCs/>
        <w:color w:val="000000"/>
      </w:rPr>
      <w:t xml:space="preserve">      </w:t>
    </w:r>
    <w:r w:rsidRPr="00B1561B">
      <w:rPr>
        <w:b/>
        <w:bCs/>
        <w:color w:val="000000"/>
      </w:rPr>
      <w:t>ΕΛΛΗΝΙΚΗ ΔΗΜΟΚΡΑΤΙΑ</w:t>
    </w:r>
  </w:p>
  <w:p w:rsidR="00B1561B" w:rsidRPr="00B1561B" w:rsidRDefault="00B1561B" w:rsidP="00B1561B">
    <w:pPr>
      <w:spacing w:after="0"/>
      <w:ind w:left="-284"/>
      <w:rPr>
        <w:b/>
        <w:bCs/>
        <w:color w:val="000000"/>
      </w:rPr>
    </w:pPr>
    <w:r w:rsidRPr="00B1561B">
      <w:rPr>
        <w:b/>
        <w:bCs/>
        <w:color w:val="000000"/>
      </w:rPr>
      <w:tab/>
      <w:t xml:space="preserve">ΥΠΟΥΡΓΕΙΟ ΑΝΑΠΤΥΞΗΣ </w:t>
    </w:r>
  </w:p>
  <w:p w:rsidR="00B1561B" w:rsidRDefault="00B1561B" w:rsidP="00B1561B">
    <w:pPr>
      <w:spacing w:after="0"/>
      <w:ind w:left="-284"/>
      <w:rPr>
        <w:b/>
        <w:bCs/>
        <w:color w:val="000000"/>
      </w:rPr>
    </w:pPr>
    <w:r w:rsidRPr="00B1561B">
      <w:rPr>
        <w:b/>
        <w:bCs/>
        <w:color w:val="000000"/>
      </w:rPr>
      <w:tab/>
      <w:t>ΓΕΝΙΚΗ ΓΡΑΜΜΑΤΕΙΑ ΕΡΕΥΝΑΣ &amp; ΚΑΙΝΟΤΟΜΙΑΣ</w:t>
    </w:r>
  </w:p>
  <w:p w:rsidR="00B1561B" w:rsidRPr="00B1561B" w:rsidRDefault="00B1561B" w:rsidP="00B1561B">
    <w:pPr>
      <w:spacing w:after="0"/>
      <w:ind w:left="-284"/>
      <w:rPr>
        <w:b/>
        <w:bCs/>
        <w:color w:val="000000"/>
        <w:lang w:val="en-US"/>
      </w:rPr>
    </w:pPr>
    <w:r w:rsidRPr="005D3810">
      <w:rPr>
        <w:b/>
        <w:bCs/>
        <w:color w:val="000000"/>
      </w:rPr>
      <w:t xml:space="preserve">      </w:t>
    </w:r>
    <w:r>
      <w:rPr>
        <w:b/>
        <w:bCs/>
        <w:noProof/>
        <w:color w:val="000000"/>
      </w:rPr>
      <w:drawing>
        <wp:inline distT="0" distB="0" distL="0" distR="0" wp14:anchorId="47352DC3">
          <wp:extent cx="2476500" cy="381000"/>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76500" cy="381000"/>
                  </a:xfrm>
                  <a:prstGeom prst="rect">
                    <a:avLst/>
                  </a:prstGeom>
                  <a:noFill/>
                </pic:spPr>
              </pic:pic>
            </a:graphicData>
          </a:graphic>
        </wp:inline>
      </w:drawing>
    </w:r>
  </w:p>
  <w:p w:rsidR="00B1561B" w:rsidRDefault="00B1561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A822F0"/>
    <w:multiLevelType w:val="hybridMultilevel"/>
    <w:tmpl w:val="E32A5DEC"/>
    <w:lvl w:ilvl="0" w:tplc="0409000B">
      <w:start w:val="1"/>
      <w:numFmt w:val="bullet"/>
      <w:lvlText w:val=""/>
      <w:lvlJc w:val="left"/>
      <w:pPr>
        <w:tabs>
          <w:tab w:val="num" w:pos="927"/>
        </w:tabs>
        <w:ind w:left="907" w:hanging="340"/>
      </w:pPr>
      <w:rPr>
        <w:rFonts w:ascii="Wingdings" w:hAnsi="Wingdings" w:hint="default"/>
      </w:rPr>
    </w:lvl>
    <w:lvl w:ilvl="1" w:tplc="7FBAA33C">
      <w:start w:val="1"/>
      <w:numFmt w:val="decimal"/>
      <w:lvlText w:val="%2."/>
      <w:lvlJc w:val="left"/>
      <w:pPr>
        <w:ind w:left="1440" w:hanging="360"/>
      </w:pPr>
      <w:rPr>
        <w:rFonts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15:restartNumberingAfterBreak="0">
    <w:nsid w:val="59734A2C"/>
    <w:multiLevelType w:val="hybridMultilevel"/>
    <w:tmpl w:val="3E9E8430"/>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 w15:restartNumberingAfterBreak="0">
    <w:nsid w:val="5F7D0CA9"/>
    <w:multiLevelType w:val="hybridMultilevel"/>
    <w:tmpl w:val="AFA2842C"/>
    <w:lvl w:ilvl="0" w:tplc="0409000F">
      <w:start w:val="1"/>
      <w:numFmt w:val="decimal"/>
      <w:lvlText w:val="%1."/>
      <w:lvlJc w:val="left"/>
      <w:pPr>
        <w:ind w:left="644"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736"/>
    <w:rsid w:val="00204EC6"/>
    <w:rsid w:val="005D3810"/>
    <w:rsid w:val="007B4CBE"/>
    <w:rsid w:val="008510FD"/>
    <w:rsid w:val="00B1561B"/>
    <w:rsid w:val="00F12169"/>
    <w:rsid w:val="00F8573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D8C2AAF-D31D-4C2B-BF96-63410EE9F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5736"/>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autoRedefine/>
    <w:rsid w:val="007B4CBE"/>
    <w:pPr>
      <w:suppressAutoHyphens/>
      <w:spacing w:after="0" w:line="240" w:lineRule="auto"/>
      <w:ind w:left="1540"/>
    </w:pPr>
    <w:rPr>
      <w:rFonts w:cs="Calibri"/>
      <w:sz w:val="18"/>
      <w:szCs w:val="18"/>
      <w:lang w:val="en-GB" w:eastAsia="zh-CN"/>
    </w:rPr>
  </w:style>
  <w:style w:type="paragraph" w:customStyle="1" w:styleId="normalwithoutspacing">
    <w:name w:val="normal_without_spacing"/>
    <w:basedOn w:val="Normal"/>
    <w:rsid w:val="00F85736"/>
    <w:pPr>
      <w:spacing w:after="60"/>
    </w:pPr>
  </w:style>
  <w:style w:type="paragraph" w:styleId="Header">
    <w:name w:val="header"/>
    <w:basedOn w:val="Normal"/>
    <w:link w:val="HeaderChar"/>
    <w:uiPriority w:val="99"/>
    <w:unhideWhenUsed/>
    <w:rsid w:val="00B1561B"/>
    <w:pPr>
      <w:tabs>
        <w:tab w:val="center" w:pos="4153"/>
        <w:tab w:val="right" w:pos="8306"/>
      </w:tabs>
      <w:spacing w:after="0" w:line="240" w:lineRule="auto"/>
    </w:pPr>
  </w:style>
  <w:style w:type="character" w:customStyle="1" w:styleId="HeaderChar">
    <w:name w:val="Header Char"/>
    <w:basedOn w:val="DefaultParagraphFont"/>
    <w:link w:val="Header"/>
    <w:uiPriority w:val="99"/>
    <w:rsid w:val="00B1561B"/>
    <w:rPr>
      <w:rFonts w:ascii="Calibri" w:eastAsia="Times New Roman" w:hAnsi="Calibri" w:cs="Times New Roman"/>
    </w:rPr>
  </w:style>
  <w:style w:type="paragraph" w:styleId="Footer">
    <w:name w:val="footer"/>
    <w:basedOn w:val="Normal"/>
    <w:link w:val="FooterChar"/>
    <w:uiPriority w:val="99"/>
    <w:unhideWhenUsed/>
    <w:rsid w:val="00B1561B"/>
    <w:pPr>
      <w:tabs>
        <w:tab w:val="center" w:pos="4153"/>
        <w:tab w:val="right" w:pos="8306"/>
      </w:tabs>
      <w:spacing w:after="0" w:line="240" w:lineRule="auto"/>
    </w:pPr>
  </w:style>
  <w:style w:type="character" w:customStyle="1" w:styleId="FooterChar">
    <w:name w:val="Footer Char"/>
    <w:basedOn w:val="DefaultParagraphFont"/>
    <w:link w:val="Footer"/>
    <w:uiPriority w:val="99"/>
    <w:rsid w:val="00B1561B"/>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37</Pages>
  <Words>8327</Words>
  <Characters>44966</Characters>
  <Application>Microsoft Office Word</Application>
  <DocSecurity>0</DocSecurity>
  <Lines>374</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Βασιλική Παπαιωάννου</dc:creator>
  <cp:keywords/>
  <dc:description/>
  <cp:lastModifiedBy>Μαρία Αποστολάκη</cp:lastModifiedBy>
  <cp:revision>2</cp:revision>
  <dcterms:created xsi:type="dcterms:W3CDTF">2025-10-21T10:28:00Z</dcterms:created>
  <dcterms:modified xsi:type="dcterms:W3CDTF">2025-10-21T10:28:00Z</dcterms:modified>
</cp:coreProperties>
</file>