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47F" w:rsidRPr="007E294F" w:rsidRDefault="00EA247F" w:rsidP="00EA247F">
      <w:pPr>
        <w:pStyle w:val="normalwithoutspacing"/>
        <w:spacing w:before="57" w:after="57"/>
        <w:jc w:val="both"/>
        <w:rPr>
          <w:rFonts w:cs="Calibri"/>
          <w:b/>
          <w:u w:val="single"/>
        </w:rPr>
      </w:pPr>
      <w:bookmarkStart w:id="0" w:name="_GoBack"/>
      <w:bookmarkEnd w:id="0"/>
      <w:r w:rsidRPr="007E294F">
        <w:rPr>
          <w:rFonts w:cs="Calibri"/>
          <w:b/>
          <w:u w:val="single"/>
        </w:rPr>
        <w:t>ΜΕΡΟΣ Γ –  ΦΥΛΛΟ ΣΥΜΜΟΡΦΩΣΗΣ</w:t>
      </w:r>
    </w:p>
    <w:p w:rsidR="00EA247F" w:rsidRDefault="00EA247F" w:rsidP="00EA247F">
      <w:pPr>
        <w:spacing w:after="0" w:line="240" w:lineRule="auto"/>
        <w:rPr>
          <w:rFonts w:cs="Calibri"/>
          <w:b/>
          <w:bCs/>
          <w:color w:val="000000"/>
          <w:u w:val="single"/>
        </w:rPr>
      </w:pPr>
    </w:p>
    <w:p w:rsidR="00EA247F" w:rsidRDefault="00EA247F" w:rsidP="00EA247F">
      <w:pPr>
        <w:jc w:val="both"/>
        <w:rPr>
          <w:rFonts w:eastAsia="Calibri"/>
          <w:b/>
          <w:lang w:eastAsia="en-US"/>
        </w:rPr>
      </w:pPr>
      <w:r w:rsidRPr="00B41549">
        <w:rPr>
          <w:rFonts w:eastAsia="Calibri"/>
          <w:b/>
          <w:u w:val="single"/>
          <w:lang w:eastAsia="en-US"/>
        </w:rPr>
        <w:t xml:space="preserve">Ζητούμενος αυτοματοποιημένος ανοσολογικός αναλυτής </w:t>
      </w:r>
      <w:r w:rsidRPr="007A0006">
        <w:rPr>
          <w:rFonts w:eastAsia="Calibri"/>
          <w:b/>
          <w:lang w:eastAsia="en-US"/>
        </w:rPr>
        <w:t xml:space="preserve">και αντιδραστήρια για την υλοποίηση εξετάσεων </w:t>
      </w:r>
      <w:proofErr w:type="spellStart"/>
      <w:r w:rsidRPr="007A0006">
        <w:rPr>
          <w:rFonts w:eastAsia="Calibri"/>
          <w:b/>
          <w:lang w:eastAsia="en-US"/>
        </w:rPr>
        <w:t>νευροεκφυλιστικών</w:t>
      </w:r>
      <w:proofErr w:type="spellEnd"/>
      <w:r w:rsidRPr="007A0006">
        <w:rPr>
          <w:rFonts w:eastAsia="Calibri"/>
          <w:b/>
          <w:lang w:eastAsia="en-US"/>
        </w:rPr>
        <w:t xml:space="preserve"> παθήσεων με την μέθοδο </w:t>
      </w:r>
      <w:proofErr w:type="spellStart"/>
      <w:r w:rsidRPr="007A0006">
        <w:rPr>
          <w:rFonts w:eastAsia="Calibri"/>
          <w:b/>
          <w:lang w:eastAsia="en-US"/>
        </w:rPr>
        <w:t>χημειοφωταύγειας</w:t>
      </w:r>
      <w:proofErr w:type="spellEnd"/>
      <w:r w:rsidRPr="007A0006">
        <w:rPr>
          <w:rFonts w:eastAsia="Calibri"/>
          <w:b/>
          <w:lang w:eastAsia="en-US"/>
        </w:rPr>
        <w:t xml:space="preserve"> του Εργαστηρίου </w:t>
      </w:r>
      <w:proofErr w:type="spellStart"/>
      <w:r w:rsidRPr="007A0006">
        <w:rPr>
          <w:rFonts w:eastAsia="Calibri"/>
          <w:b/>
          <w:lang w:eastAsia="en-US"/>
        </w:rPr>
        <w:t>Νευροαυτοάνοσων</w:t>
      </w:r>
      <w:proofErr w:type="spellEnd"/>
      <w:r w:rsidRPr="007A0006">
        <w:rPr>
          <w:rFonts w:eastAsia="Calibri"/>
          <w:b/>
          <w:lang w:eastAsia="en-US"/>
        </w:rPr>
        <w:t xml:space="preserve"> Νοσημάτων του Διαγνωστικού Τμήματος του Ε.Ι.Π </w:t>
      </w:r>
    </w:p>
    <w:p w:rsidR="00EA247F" w:rsidRPr="007A0006" w:rsidRDefault="00EA247F" w:rsidP="00EA247F">
      <w:pPr>
        <w:rPr>
          <w:rFonts w:eastAsia="Calibri"/>
          <w:b/>
          <w:color w:val="00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8"/>
        <w:gridCol w:w="1051"/>
        <w:gridCol w:w="1145"/>
        <w:gridCol w:w="1496"/>
      </w:tblGrid>
      <w:tr w:rsidR="00EA247F" w:rsidRPr="006810AE" w:rsidTr="00151DB1">
        <w:tc>
          <w:tcPr>
            <w:tcW w:w="5920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  <w:r w:rsidRPr="00B41549">
              <w:rPr>
                <w:rFonts w:eastAsia="Calibri"/>
                <w:b/>
                <w:color w:val="000000"/>
                <w:lang w:eastAsia="en-US"/>
              </w:rPr>
              <w:t>ΤΕΧΝΙΚΕΣ ΠΡΟΔΙΑΓΡΑΦΕΣ ΑΥΤΟΜΑΤΟΥ ΑΝΑΛΥΤΗ</w:t>
            </w:r>
          </w:p>
        </w:tc>
        <w:tc>
          <w:tcPr>
            <w:tcW w:w="1276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  <w:r>
              <w:rPr>
                <w:rFonts w:cs="Calibri"/>
                <w:b/>
                <w:bCs/>
                <w:color w:val="000000"/>
                <w:u w:val="single"/>
              </w:rPr>
              <w:t xml:space="preserve">ΝΑΙ </w:t>
            </w:r>
          </w:p>
        </w:tc>
        <w:tc>
          <w:tcPr>
            <w:tcW w:w="1417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  <w:r>
              <w:rPr>
                <w:rFonts w:cs="Calibri"/>
                <w:b/>
                <w:bCs/>
                <w:color w:val="000000"/>
                <w:u w:val="single"/>
              </w:rPr>
              <w:t xml:space="preserve">ΟΧΙ </w:t>
            </w:r>
          </w:p>
        </w:tc>
        <w:tc>
          <w:tcPr>
            <w:tcW w:w="1241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  <w:r>
              <w:rPr>
                <w:rFonts w:cs="Calibri"/>
                <w:b/>
                <w:bCs/>
                <w:color w:val="000000"/>
                <w:u w:val="single"/>
              </w:rPr>
              <w:t>ΠΑΡΑΠΟΜΠΗ</w:t>
            </w:r>
          </w:p>
        </w:tc>
      </w:tr>
      <w:tr w:rsidR="00EA247F" w:rsidRPr="006810AE" w:rsidTr="00151DB1">
        <w:tc>
          <w:tcPr>
            <w:tcW w:w="5920" w:type="dxa"/>
            <w:shd w:val="clear" w:color="auto" w:fill="auto"/>
          </w:tcPr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Πλήρως αυτοματοποιημένος επιτραπέζιος ανοσολογικός αναλυτής, μικρών διαστάσεων.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Να βασίζεται στην τεχνολογία της </w:t>
            </w:r>
            <w:proofErr w:type="spellStart"/>
            <w:r w:rsidRPr="006810AE">
              <w:rPr>
                <w:rFonts w:eastAsia="Calibri" w:cs="Calibri"/>
                <w:lang w:eastAsia="en-US"/>
              </w:rPr>
              <w:t>Χημειοφωταύγειας</w:t>
            </w:r>
            <w:proofErr w:type="spellEnd"/>
            <w:r w:rsidRPr="006810AE">
              <w:rPr>
                <w:rFonts w:eastAsia="Calibri" w:cs="Calibri"/>
                <w:lang w:eastAsia="en-US"/>
              </w:rPr>
              <w:t xml:space="preserve"> (</w:t>
            </w:r>
            <w:r w:rsidRPr="006810AE">
              <w:rPr>
                <w:rFonts w:eastAsia="Calibri" w:cs="Calibri"/>
                <w:lang w:val="en-US" w:eastAsia="en-US"/>
              </w:rPr>
              <w:t>CLEIA</w:t>
            </w:r>
            <w:r w:rsidRPr="006810AE">
              <w:rPr>
                <w:rFonts w:eastAsia="Calibri" w:cs="Calibri"/>
                <w:lang w:eastAsia="en-US"/>
              </w:rPr>
              <w:t>).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Η παραγωγικότητα του αναλυτή να είναι τουλάχιστον 50 εξετάσεις/ώρα  και  να  παραμένει σταθερή ανεξάρτητα από τον συνδυασμό των ζητούμενων εξετάσεων.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Τα αντιδραστήρια να είναι απαραίτητα σε μορφή </w:t>
            </w:r>
            <w:proofErr w:type="spellStart"/>
            <w:r w:rsidRPr="006810AE">
              <w:rPr>
                <w:rFonts w:eastAsia="Calibri" w:cs="Calibri"/>
                <w:lang w:eastAsia="en-US"/>
              </w:rPr>
              <w:t>μονοτέστ</w:t>
            </w:r>
            <w:proofErr w:type="spellEnd"/>
            <w:r w:rsidRPr="006810AE">
              <w:rPr>
                <w:rFonts w:eastAsia="Calibri" w:cs="Calibri"/>
                <w:lang w:eastAsia="en-US"/>
              </w:rPr>
              <w:t xml:space="preserve"> και να φέρουν </w:t>
            </w:r>
            <w:r w:rsidRPr="006810AE">
              <w:rPr>
                <w:rFonts w:eastAsia="Calibri" w:cs="Calibri"/>
                <w:lang w:val="en-US" w:eastAsia="en-US"/>
              </w:rPr>
              <w:t>barcode</w:t>
            </w:r>
            <w:r w:rsidRPr="006810AE">
              <w:rPr>
                <w:rFonts w:eastAsia="Calibri" w:cs="Calibri"/>
                <w:lang w:eastAsia="en-US"/>
              </w:rPr>
              <w:t>. Να γίνεται αυτόματη ενημέρωση του χειριστή για την παρτίδα του αντιδραστηρίου, την ημερομηνία λήξης του και το υπόλοιπο απόθεμα.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Τα αντιδραστήρια να είναι έτοιμα για απευθείας χρήση στον αναλυτή χωρίς να απαιτείται ανασύσταση, ανάμιξη ή οποιαδήποτε άλλη προετοιμασία. 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Να μπορεί να δεχτεί ταυτόχρονα σωληνάρια δειγμάτων διαφόρων διαστάσεων καθώς και </w:t>
            </w:r>
            <w:proofErr w:type="spellStart"/>
            <w:r w:rsidRPr="006810AE">
              <w:rPr>
                <w:rFonts w:eastAsia="Calibri" w:cs="Calibri"/>
                <w:lang w:eastAsia="en-US"/>
              </w:rPr>
              <w:t>μικροκαψάκια</w:t>
            </w:r>
            <w:proofErr w:type="spellEnd"/>
            <w:r w:rsidRPr="006810AE">
              <w:rPr>
                <w:rFonts w:eastAsia="Calibri" w:cs="Calibri"/>
                <w:lang w:eastAsia="en-US"/>
              </w:rPr>
              <w:t>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μπορεί να δεχτεί επείγοντα δείγματα (</w:t>
            </w:r>
            <w:r w:rsidRPr="006810AE">
              <w:rPr>
                <w:rFonts w:eastAsia="Calibri" w:cs="Calibri"/>
                <w:lang w:val="en-US" w:eastAsia="en-US"/>
              </w:rPr>
              <w:t>STAT</w:t>
            </w:r>
            <w:r w:rsidRPr="006810AE">
              <w:rPr>
                <w:rFonts w:eastAsia="Calibri" w:cs="Calibri"/>
                <w:lang w:eastAsia="en-US"/>
              </w:rPr>
              <w:t>) που θα αναλύονται κατά προτεραιότητα.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lastRenderedPageBreak/>
              <w:t>Να έχει τη δυνατότητα ανάλυσης δειγμάτων μικρού όγκου, που να μην ξεπερνούν τα 150μ</w:t>
            </w:r>
            <w:r w:rsidRPr="006810AE">
              <w:rPr>
                <w:rFonts w:eastAsia="Calibri" w:cs="Calibri"/>
                <w:lang w:val="en-US" w:eastAsia="en-US"/>
              </w:rPr>
              <w:t>l</w:t>
            </w:r>
            <w:r w:rsidRPr="006810AE">
              <w:rPr>
                <w:rFonts w:eastAsia="Calibri" w:cs="Calibri"/>
                <w:lang w:eastAsia="en-US"/>
              </w:rPr>
              <w:t xml:space="preserve"> για τις εξετάσεις ορού και πλάσματος και τα 80 μ</w:t>
            </w:r>
            <w:r w:rsidRPr="006810AE">
              <w:rPr>
                <w:rFonts w:eastAsia="Calibri" w:cs="Calibri"/>
                <w:lang w:val="en-US" w:eastAsia="en-US"/>
              </w:rPr>
              <w:t>l</w:t>
            </w:r>
            <w:r w:rsidRPr="006810AE">
              <w:rPr>
                <w:rFonts w:eastAsia="Calibri" w:cs="Calibri"/>
                <w:lang w:eastAsia="en-US"/>
              </w:rPr>
              <w:t xml:space="preserve">  για τις εξετάσεις στο ΕΝΥ (χωρίς να συμπεριλαμβάνεται ο νεκρός όγκος).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μπορεί να δεχτεί διάφορους τύπους δειγμάτων (ΕΝΥ, πλάσμα, ορό, κλπ.) ανάλογα με τον τύπο της εξέτασης.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Η φόρτωση των δειγμάτων, των αντιδραστηρίων και των αναλωσίμων να μπορεί να γίνει ανά πάσα στιγμή χωρίς να διακόπτεται η λειτουργία του αναλυτή.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Ο δειγματολήπτης να έχει τη δυνατότητα ανίχνευσης θρόμβων ή ανεπαρκούς ποσότητας δείγματος.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διαθέτει ενσωματωμένη, έγχρωμη οθόνη αφής και φιλικό προς τον χρήστη λογισμικό.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διαθέτει σύστημα ελέγχου ποιότητας (</w:t>
            </w:r>
            <w:r w:rsidRPr="006810AE">
              <w:rPr>
                <w:rFonts w:eastAsia="Calibri" w:cs="Calibri"/>
                <w:lang w:val="en-US" w:eastAsia="en-US"/>
              </w:rPr>
              <w:t>QC</w:t>
            </w:r>
            <w:r w:rsidRPr="006810AE">
              <w:rPr>
                <w:rFonts w:eastAsia="Calibri" w:cs="Calibri"/>
                <w:lang w:eastAsia="en-US"/>
              </w:rPr>
              <w:t xml:space="preserve">) με διαγράμματα. 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Τα αποτελέσματα να δίνονται εντός 40 λεπτών για όλες τις ζητούμενες εξετάσεις.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είναι τυχαίας προσπέλασης και συνεχούς φόρτωσης.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Να μην απαιτεί χρονοβόρες καθημερινές συντηρήσεις. 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Μεγάλη σταθερότητα βαθμονόμησης (τουλάχιστον 4 εβδομάδες). 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χρησιμοποιεί ρύγχη μιας χρήσης για την δειγματοληψία, ώστε να εκμηδενίζεται ο κίνδυνος επιμόλυνσης μεταξύ των δειγμάτων.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μπορεί να εκτελεί αυτόματες αραιώσεις.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lastRenderedPageBreak/>
              <w:t xml:space="preserve">Να μπορεί να επεξεργαστεί έως και 8 εξετάσεις ταυτόχρονα. 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έχει τη δυνατότητα εφάπαξ φόρτωσης τουλάχιστον 30 δειγμάτων.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Τα αντιδραστήρια να μπορούν να παραμένουν επί του αναλυτή σε ψυχόμενο χώρο (ή ισοδύναμο) χωρίς να αλλοιώνεται η σύστασή τους και χωρίς να απαιτείται η απομάκρυνσή τους για εξωτερική αποθήκευση.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Να μπορεί να συνδεθεί αμφίδρομα με το </w:t>
            </w:r>
            <w:r w:rsidRPr="006810AE">
              <w:rPr>
                <w:rFonts w:eastAsia="Calibri" w:cs="Calibri"/>
                <w:lang w:val="en-US" w:eastAsia="en-US"/>
              </w:rPr>
              <w:t>LIS</w:t>
            </w:r>
            <w:r w:rsidRPr="006810AE">
              <w:rPr>
                <w:rFonts w:eastAsia="Calibri" w:cs="Calibri"/>
                <w:lang w:eastAsia="en-US"/>
              </w:rPr>
              <w:t xml:space="preserve"> του εργαστηρίου.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val="en-US" w:eastAsia="en-US"/>
              </w:rPr>
            </w:pPr>
            <w:r w:rsidRPr="006810AE">
              <w:rPr>
                <w:rFonts w:eastAsia="Calibri" w:cs="Calibri"/>
                <w:lang w:eastAsia="en-US"/>
              </w:rPr>
              <w:t xml:space="preserve">Να εκτελεί απαραίτητα όλες τις ζητούμενες εξετάσεις και πλέον αυτών. </w:t>
            </w:r>
            <w:r w:rsidRPr="006810AE">
              <w:rPr>
                <w:rFonts w:eastAsia="Calibri" w:cs="Calibri"/>
                <w:lang w:val="en-US" w:eastAsia="en-US"/>
              </w:rPr>
              <w:t>Να κατα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τεθεί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σχετική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λίστ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έχει τη δυνατότητα εκτύπωσης των αποτελεσμάτων με ενσωματωμένο εκτυπωτή.</w:t>
            </w:r>
          </w:p>
          <w:p w:rsidR="00EA247F" w:rsidRPr="006810AE" w:rsidRDefault="00EA247F" w:rsidP="00151DB1">
            <w:pPr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eastAsia="en-US"/>
              </w:rPr>
              <w:t>Να μπορεί να εκτελέσει επί ποινή απόρριψης τις ακόλουθες εξετάσεις: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val="en-US" w:eastAsia="en-US"/>
              </w:rPr>
            </w:pPr>
            <w:r w:rsidRPr="006810AE">
              <w:rPr>
                <w:rFonts w:eastAsia="Calibri" w:cs="Calibri"/>
                <w:lang w:val="en-US" w:eastAsia="en-US"/>
              </w:rPr>
              <w:t xml:space="preserve">pTau217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σε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δείγμ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ατα π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λάσμ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ατος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r w:rsidRPr="006810AE">
              <w:rPr>
                <w:rFonts w:eastAsia="Calibri" w:cs="Calibri"/>
                <w:lang w:val="en-US" w:eastAsia="en-US"/>
              </w:rPr>
              <w:t>GFAP</w:t>
            </w:r>
            <w:r w:rsidRPr="006810AE">
              <w:rPr>
                <w:rFonts w:eastAsia="Calibri" w:cs="Calibri"/>
                <w:lang w:eastAsia="en-US"/>
              </w:rPr>
              <w:t xml:space="preserve"> σε δείγματα ορού και πλάσματος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val="en-US" w:eastAsia="en-US"/>
              </w:rPr>
            </w:pPr>
            <w:r w:rsidRPr="006810AE">
              <w:rPr>
                <w:rFonts w:eastAsia="Calibri" w:cs="Calibri"/>
                <w:lang w:val="en-US" w:eastAsia="en-US"/>
              </w:rPr>
              <w:t xml:space="preserve">β-Amyloid 1-42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σε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δείγμ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ατα π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λάσμ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ατος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val="en-US" w:eastAsia="en-US"/>
              </w:rPr>
            </w:pPr>
            <w:r w:rsidRPr="006810AE">
              <w:rPr>
                <w:rFonts w:eastAsia="Calibri" w:cs="Calibri"/>
                <w:lang w:val="en-US" w:eastAsia="en-US"/>
              </w:rPr>
              <w:t xml:space="preserve">pTau181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σε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δείγμ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ατα π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λάσμ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ατος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eastAsia="en-US"/>
              </w:rPr>
            </w:pPr>
            <w:proofErr w:type="spellStart"/>
            <w:r w:rsidRPr="006810AE">
              <w:rPr>
                <w:rFonts w:eastAsia="Calibri" w:cs="Calibri"/>
                <w:lang w:val="en-US" w:eastAsia="en-US"/>
              </w:rPr>
              <w:t>NfL</w:t>
            </w:r>
            <w:proofErr w:type="spellEnd"/>
            <w:r w:rsidRPr="006810AE">
              <w:rPr>
                <w:rFonts w:eastAsia="Calibri" w:cs="Calibri"/>
                <w:lang w:eastAsia="en-US"/>
              </w:rPr>
              <w:t xml:space="preserve"> σε δείγματα ορού και πλάσματος</w:t>
            </w:r>
          </w:p>
          <w:p w:rsidR="00EA247F" w:rsidRPr="006810AE" w:rsidRDefault="00EA247F" w:rsidP="00151DB1">
            <w:pPr>
              <w:numPr>
                <w:ilvl w:val="1"/>
                <w:numId w:val="1"/>
              </w:numPr>
              <w:spacing w:line="360" w:lineRule="auto"/>
              <w:contextualSpacing/>
              <w:jc w:val="both"/>
              <w:rPr>
                <w:rFonts w:eastAsia="Calibri" w:cs="Calibri"/>
                <w:lang w:val="en-US" w:eastAsia="en-US"/>
              </w:rPr>
            </w:pPr>
            <w:proofErr w:type="spellStart"/>
            <w:r w:rsidRPr="006810AE">
              <w:rPr>
                <w:rFonts w:eastAsia="Calibri" w:cs="Calibri"/>
                <w:lang w:val="en-US" w:eastAsia="en-US"/>
              </w:rPr>
              <w:t>NfL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σε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 xml:space="preserve"> </w:t>
            </w:r>
            <w:proofErr w:type="spellStart"/>
            <w:r w:rsidRPr="006810AE">
              <w:rPr>
                <w:rFonts w:eastAsia="Calibri" w:cs="Calibri"/>
                <w:lang w:val="en-US" w:eastAsia="en-US"/>
              </w:rPr>
              <w:t>δείγμ</w:t>
            </w:r>
            <w:proofErr w:type="spellEnd"/>
            <w:r w:rsidRPr="006810AE">
              <w:rPr>
                <w:rFonts w:eastAsia="Calibri" w:cs="Calibri"/>
                <w:lang w:val="en-US" w:eastAsia="en-US"/>
              </w:rPr>
              <w:t>ατα ΕΝΥ</w:t>
            </w:r>
          </w:p>
          <w:p w:rsidR="00EA247F" w:rsidRPr="003E6934" w:rsidRDefault="00EA247F" w:rsidP="00151DB1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  <w:r>
              <w:rPr>
                <w:rFonts w:eastAsia="Calibri" w:cs="Calibri"/>
                <w:sz w:val="20"/>
                <w:szCs w:val="20"/>
                <w:lang w:eastAsia="en-US"/>
              </w:rPr>
              <w:t xml:space="preserve">   </w:t>
            </w:r>
            <w:r w:rsidRPr="003E6934">
              <w:rPr>
                <w:rFonts w:eastAsia="Calibri" w:cs="Calibri"/>
                <w:lang w:eastAsia="en-US"/>
              </w:rPr>
              <w:t>Απαιτείται εγγύηση καλής λειτουργίας ενός (1) έτους</w:t>
            </w:r>
          </w:p>
        </w:tc>
        <w:tc>
          <w:tcPr>
            <w:tcW w:w="1276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417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241" w:type="dxa"/>
            <w:shd w:val="clear" w:color="auto" w:fill="auto"/>
          </w:tcPr>
          <w:p w:rsidR="00EA247F" w:rsidRPr="006810AE" w:rsidRDefault="00EA247F" w:rsidP="00151DB1">
            <w:pPr>
              <w:spacing w:after="0" w:line="240" w:lineRule="auto"/>
              <w:rPr>
                <w:rFonts w:cs="Calibri"/>
                <w:b/>
                <w:bCs/>
                <w:color w:val="000000"/>
                <w:u w:val="single"/>
              </w:rPr>
            </w:pPr>
          </w:p>
        </w:tc>
      </w:tr>
    </w:tbl>
    <w:p w:rsidR="00781B6A" w:rsidRDefault="00781B6A"/>
    <w:p w:rsidR="00EA247F" w:rsidRDefault="00EA247F"/>
    <w:p w:rsidR="00EA247F" w:rsidRPr="00EA247F" w:rsidRDefault="00EA247F" w:rsidP="00EA247F">
      <w:pPr>
        <w:spacing w:after="0" w:line="240" w:lineRule="auto"/>
        <w:jc w:val="both"/>
        <w:rPr>
          <w:rFonts w:cs="Calibri"/>
          <w:b/>
          <w:bCs/>
        </w:rPr>
      </w:pPr>
      <w:r w:rsidRPr="00EA247F">
        <w:rPr>
          <w:rFonts w:cs="Calibri"/>
          <w:b/>
          <w:bCs/>
        </w:rPr>
        <w:lastRenderedPageBreak/>
        <w:t xml:space="preserve">Ζητούμενος αυτοματοποιημένος ανοσολογικός αναλυτής και </w:t>
      </w:r>
      <w:r w:rsidRPr="00EA247F">
        <w:rPr>
          <w:rFonts w:cs="Calibri"/>
          <w:b/>
          <w:bCs/>
          <w:u w:val="single"/>
        </w:rPr>
        <w:t xml:space="preserve">αντιδραστήρια για την υλοποίηση εξετάσεων </w:t>
      </w:r>
      <w:proofErr w:type="spellStart"/>
      <w:r w:rsidRPr="00EA247F">
        <w:rPr>
          <w:rFonts w:cs="Calibri"/>
          <w:b/>
          <w:bCs/>
          <w:u w:val="single"/>
        </w:rPr>
        <w:t>νευροεκφυλιστικών</w:t>
      </w:r>
      <w:proofErr w:type="spellEnd"/>
      <w:r w:rsidRPr="00EA247F">
        <w:rPr>
          <w:rFonts w:cs="Calibri"/>
          <w:b/>
          <w:bCs/>
          <w:u w:val="single"/>
        </w:rPr>
        <w:t xml:space="preserve"> παθήσεων με την μέθοδο </w:t>
      </w:r>
      <w:proofErr w:type="spellStart"/>
      <w:r w:rsidRPr="00EA247F">
        <w:rPr>
          <w:rFonts w:cs="Calibri"/>
          <w:b/>
          <w:bCs/>
          <w:u w:val="single"/>
        </w:rPr>
        <w:t>χημειοφωταύγειας</w:t>
      </w:r>
      <w:proofErr w:type="spellEnd"/>
      <w:r w:rsidRPr="00EA247F">
        <w:rPr>
          <w:rFonts w:cs="Calibri"/>
          <w:b/>
          <w:bCs/>
          <w:u w:val="single"/>
        </w:rPr>
        <w:t xml:space="preserve"> του Εργαστηρίου </w:t>
      </w:r>
      <w:proofErr w:type="spellStart"/>
      <w:r w:rsidRPr="00EA247F">
        <w:rPr>
          <w:rFonts w:cs="Calibri"/>
          <w:b/>
          <w:bCs/>
          <w:u w:val="single"/>
        </w:rPr>
        <w:t>Νευροαυτοάνοσων</w:t>
      </w:r>
      <w:proofErr w:type="spellEnd"/>
      <w:r w:rsidRPr="00EA247F">
        <w:rPr>
          <w:rFonts w:cs="Calibri"/>
          <w:b/>
          <w:bCs/>
          <w:u w:val="single"/>
        </w:rPr>
        <w:t xml:space="preserve"> Νοσημάτων του Διαγνωστικού Τμήματος του Ε.Ι.Π </w:t>
      </w:r>
    </w:p>
    <w:p w:rsidR="00EA247F" w:rsidRDefault="00EA247F"/>
    <w:p w:rsidR="00EA247F" w:rsidRDefault="00EA247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4470"/>
        <w:gridCol w:w="992"/>
        <w:gridCol w:w="1243"/>
        <w:gridCol w:w="1332"/>
      </w:tblGrid>
      <w:tr w:rsidR="00EA247F" w:rsidRPr="00EA247F" w:rsidTr="00151DB1">
        <w:trPr>
          <w:trHeight w:val="747"/>
        </w:trPr>
        <w:tc>
          <w:tcPr>
            <w:tcW w:w="343" w:type="pct"/>
            <w:shd w:val="clear" w:color="auto" w:fill="auto"/>
            <w:noWrap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259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EA247F">
              <w:rPr>
                <w:rFonts w:eastAsia="Calibri"/>
                <w:b/>
                <w:lang w:eastAsia="en-US"/>
              </w:rPr>
              <w:t>ΕΙΔΟΣ ΠΕΡΙΓΡΑΦΗ /ΑΝΤΙΔΡΑΣΤΗΡΙΑ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b/>
                <w:lang w:val="en-US" w:eastAsia="en-US"/>
              </w:rPr>
            </w:pPr>
            <w:r w:rsidRPr="00EA247F">
              <w:rPr>
                <w:rFonts w:eastAsia="Calibri"/>
                <w:b/>
                <w:lang w:val="en-US" w:eastAsia="en-US"/>
              </w:rPr>
              <w:t xml:space="preserve">NAI </w:t>
            </w: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b/>
                <w:lang w:val="en-US" w:eastAsia="en-US"/>
              </w:rPr>
            </w:pPr>
            <w:r w:rsidRPr="00EA247F">
              <w:rPr>
                <w:rFonts w:eastAsia="Calibri"/>
                <w:b/>
                <w:lang w:val="en-US" w:eastAsia="en-US"/>
              </w:rPr>
              <w:t xml:space="preserve">OXI </w:t>
            </w: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EA247F">
              <w:rPr>
                <w:rFonts w:eastAsia="Calibri"/>
                <w:b/>
                <w:lang w:eastAsia="en-US"/>
              </w:rPr>
              <w:t xml:space="preserve">ΠΑΡΑΠΟΜΠΗ </w:t>
            </w: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217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val="en-US" w:eastAsia="en-US"/>
              </w:rPr>
              <w:t>GFAP</w:t>
            </w:r>
            <w:r w:rsidRPr="00EA247F">
              <w:rPr>
                <w:rFonts w:eastAsia="Calibri"/>
                <w:lang w:eastAsia="en-US"/>
              </w:rPr>
              <w:t xml:space="preserve">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Ορού και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>Β-</w:t>
            </w:r>
            <w:proofErr w:type="spellStart"/>
            <w:r w:rsidRPr="00EA247F">
              <w:rPr>
                <w:rFonts w:eastAsia="Calibri"/>
                <w:lang w:eastAsia="en-US"/>
              </w:rPr>
              <w:t>Αμυλοειδές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1-42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181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Ορού και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Φυσίγγια </w:t>
            </w:r>
            <w:proofErr w:type="spellStart"/>
            <w:r w:rsidRPr="00EA247F">
              <w:rPr>
                <w:rFonts w:eastAsia="Calibri"/>
                <w:lang w:eastAsia="en-US"/>
              </w:rPr>
              <w:t>Ανοσοαντίδρασης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ΕΝΥ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>217 Βαθμονομητές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val="en-US" w:eastAsia="en-US"/>
              </w:rPr>
              <w:t>GFAP</w:t>
            </w:r>
            <w:r w:rsidRPr="00EA247F">
              <w:rPr>
                <w:rFonts w:eastAsia="Calibri"/>
                <w:lang w:eastAsia="en-US"/>
              </w:rPr>
              <w:t xml:space="preserve"> Βαθμονομητές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>Β-</w:t>
            </w:r>
            <w:proofErr w:type="spellStart"/>
            <w:r w:rsidRPr="00EA247F">
              <w:rPr>
                <w:rFonts w:eastAsia="Calibri"/>
                <w:lang w:eastAsia="en-US"/>
              </w:rPr>
              <w:t>Αμυλοειδές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1-42 Βαθμονομητές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lastRenderedPageBreak/>
              <w:t>10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>181 Βαθμονομητές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12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Βαθμονομητές Ορού και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Βαθμονομητές ΕΝΥ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>217 Μάρτυρες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val="en-US" w:eastAsia="en-US"/>
              </w:rPr>
              <w:t>GFAP</w:t>
            </w:r>
            <w:r w:rsidRPr="00EA247F">
              <w:rPr>
                <w:rFonts w:eastAsia="Calibri"/>
                <w:lang w:eastAsia="en-US"/>
              </w:rPr>
              <w:t xml:space="preserve"> Μάρτυρες Ορού και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>Β-</w:t>
            </w:r>
            <w:proofErr w:type="spellStart"/>
            <w:r w:rsidRPr="00EA247F">
              <w:rPr>
                <w:rFonts w:eastAsia="Calibri"/>
                <w:lang w:eastAsia="en-US"/>
              </w:rPr>
              <w:t>Αμυλοειδές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Μάρτυρες Πλάσματος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9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90" w:type="pct"/>
            <w:shd w:val="clear" w:color="auto" w:fill="auto"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pTau</w:t>
            </w:r>
            <w:proofErr w:type="spellEnd"/>
            <w:r w:rsidRPr="00EA247F">
              <w:rPr>
                <w:rFonts w:eastAsia="Calibri"/>
                <w:lang w:eastAsia="en-US"/>
              </w:rPr>
              <w:t>181 Μάρτυρες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6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Μάρτυρες Ορού και Πλάσματος (για διαγνωστική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NfL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Μάρτυρες ΕΝΥ (για ερευνητική χρήση)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val="en-US"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Διάλυμ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Πλύσης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 FDI 1000 ml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val="en-US"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Αρ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αιωτικό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Δείγμ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ατος 1 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val="en-US"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Διάλυμ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>α Υπ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οστρώμ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>ατος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val="en-US"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Ρύγχη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Αν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αρρόφησης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μι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ας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χρήσης</w:t>
            </w:r>
            <w:proofErr w:type="spellEnd"/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 xml:space="preserve">Δοχεία Δειγμάτων τύπου </w:t>
            </w:r>
            <w:r w:rsidRPr="00EA247F">
              <w:rPr>
                <w:rFonts w:eastAsia="Calibri"/>
                <w:lang w:val="en-US" w:eastAsia="en-US"/>
              </w:rPr>
              <w:t>Hitachi</w:t>
            </w:r>
            <w:r w:rsidRPr="00EA247F">
              <w:rPr>
                <w:rFonts w:eastAsia="Calibri"/>
                <w:lang w:eastAsia="en-US"/>
              </w:rPr>
              <w:t xml:space="preserve"> μιας χρήσης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 xml:space="preserve">Χαρτί Εκτυπωτή για το Σύστημα 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val="en-US"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2590" w:type="pct"/>
            <w:shd w:val="clear" w:color="auto" w:fill="auto"/>
            <w:noWrap/>
            <w:hideMark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>Ειδικό Προϊόν Απορρόφησης Διοξειδίου του Άνθρακα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590" w:type="pct"/>
            <w:shd w:val="clear" w:color="auto" w:fill="auto"/>
            <w:noWrap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val="en-US" w:eastAsia="en-US"/>
              </w:rPr>
            </w:pPr>
            <w:proofErr w:type="spellStart"/>
            <w:r w:rsidRPr="00EA247F">
              <w:rPr>
                <w:rFonts w:eastAsia="Calibri"/>
                <w:lang w:val="en-US" w:eastAsia="en-US"/>
              </w:rPr>
              <w:t>Δοχεί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>α αποβ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λήτων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μι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ας 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χρήσης</w:t>
            </w:r>
            <w:proofErr w:type="spellEnd"/>
            <w:r w:rsidRPr="00EA247F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:rsidR="00EA247F" w:rsidRPr="00EA247F" w:rsidTr="00151DB1">
        <w:trPr>
          <w:trHeight w:val="300"/>
        </w:trPr>
        <w:tc>
          <w:tcPr>
            <w:tcW w:w="343" w:type="pct"/>
            <w:shd w:val="clear" w:color="auto" w:fill="auto"/>
            <w:noWrap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EA247F">
              <w:rPr>
                <w:rFonts w:eastAsia="Calibri" w:cs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590" w:type="pct"/>
            <w:shd w:val="clear" w:color="auto" w:fill="auto"/>
            <w:noWrap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EA247F">
              <w:rPr>
                <w:rFonts w:eastAsia="Calibri"/>
                <w:lang w:eastAsia="en-US"/>
              </w:rPr>
              <w:t xml:space="preserve">Πλήρως αυτοματοποιημένος επιτραπέζιος ανοσολογικός αναλυτής, βασισμένος στην τεχνολογία της </w:t>
            </w:r>
            <w:proofErr w:type="spellStart"/>
            <w:r w:rsidRPr="00EA247F">
              <w:rPr>
                <w:rFonts w:eastAsia="Calibri"/>
                <w:lang w:eastAsia="en-US"/>
              </w:rPr>
              <w:t>Χημειοφωταύγειας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(</w:t>
            </w:r>
            <w:proofErr w:type="spellStart"/>
            <w:r w:rsidRPr="00EA247F">
              <w:rPr>
                <w:rFonts w:eastAsia="Calibri"/>
                <w:lang w:val="en-US" w:eastAsia="en-US"/>
              </w:rPr>
              <w:t>Chemiluminescence</w:t>
            </w:r>
            <w:proofErr w:type="spellEnd"/>
            <w:r w:rsidRPr="00EA247F">
              <w:rPr>
                <w:rFonts w:eastAsia="Calibri"/>
                <w:lang w:eastAsia="en-US"/>
              </w:rPr>
              <w:t xml:space="preserve"> </w:t>
            </w:r>
            <w:r w:rsidRPr="00EA247F">
              <w:rPr>
                <w:rFonts w:eastAsia="Calibri"/>
                <w:lang w:val="en-US" w:eastAsia="en-US"/>
              </w:rPr>
              <w:t>Enzyme</w:t>
            </w:r>
            <w:r w:rsidRPr="00EA247F">
              <w:rPr>
                <w:rFonts w:eastAsia="Calibri"/>
                <w:lang w:eastAsia="en-US"/>
              </w:rPr>
              <w:t xml:space="preserve"> </w:t>
            </w:r>
            <w:r w:rsidRPr="00EA247F">
              <w:rPr>
                <w:rFonts w:eastAsia="Calibri"/>
                <w:lang w:val="en-US" w:eastAsia="en-US"/>
              </w:rPr>
              <w:t>Immunoassay</w:t>
            </w:r>
            <w:r w:rsidRPr="00EA247F">
              <w:rPr>
                <w:rFonts w:eastAsia="Calibri"/>
                <w:lang w:eastAsia="en-US"/>
              </w:rPr>
              <w:t xml:space="preserve"> – </w:t>
            </w:r>
            <w:r w:rsidRPr="00EA247F">
              <w:rPr>
                <w:rFonts w:eastAsia="Calibri"/>
                <w:lang w:val="en-US" w:eastAsia="en-US"/>
              </w:rPr>
              <w:t>CLEIA</w:t>
            </w:r>
          </w:p>
        </w:tc>
        <w:tc>
          <w:tcPr>
            <w:tcW w:w="575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720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773" w:type="pct"/>
            <w:shd w:val="clear" w:color="auto" w:fill="auto"/>
          </w:tcPr>
          <w:p w:rsidR="00EA247F" w:rsidRPr="00EA247F" w:rsidRDefault="00EA247F" w:rsidP="00EA247F">
            <w:pPr>
              <w:spacing w:after="0" w:line="240" w:lineRule="auto"/>
              <w:rPr>
                <w:rFonts w:eastAsia="Calibri" w:cs="Calibri"/>
                <w:sz w:val="20"/>
                <w:szCs w:val="20"/>
                <w:lang w:eastAsia="en-US"/>
              </w:rPr>
            </w:pPr>
          </w:p>
        </w:tc>
      </w:tr>
    </w:tbl>
    <w:p w:rsidR="00EA247F" w:rsidRDefault="00EA247F"/>
    <w:p w:rsidR="00EA247F" w:rsidRDefault="00EA247F"/>
    <w:sectPr w:rsidR="00EA247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B45D4"/>
    <w:multiLevelType w:val="hybridMultilevel"/>
    <w:tmpl w:val="6A3C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7F"/>
    <w:rsid w:val="006009CB"/>
    <w:rsid w:val="00781B6A"/>
    <w:rsid w:val="00EA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19E74-F7B2-4F07-A322-3BA8A807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47F"/>
    <w:rPr>
      <w:rFonts w:ascii="Calibri" w:eastAsia="Times New Roman" w:hAnsi="Calibri" w:cs="Times New Roman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ithoutspacing">
    <w:name w:val="normal_without_spacing"/>
    <w:basedOn w:val="Normal"/>
    <w:rsid w:val="00EA247F"/>
    <w:pPr>
      <w:spacing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Αλέκα Χουσάκου</dc:creator>
  <cp:keywords/>
  <dc:description/>
  <cp:lastModifiedBy>Μαρία Αποστολάκη</cp:lastModifiedBy>
  <cp:revision>2</cp:revision>
  <dcterms:created xsi:type="dcterms:W3CDTF">2026-10-13T07:37:00Z</dcterms:created>
  <dcterms:modified xsi:type="dcterms:W3CDTF">2026-10-13T07:37:00Z</dcterms:modified>
</cp:coreProperties>
</file>